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B0899" w14:textId="77777777" w:rsidR="00177FD8" w:rsidRPr="00B16035" w:rsidRDefault="00177FD8" w:rsidP="00177FD8">
      <w:pPr>
        <w:rPr>
          <w:rFonts w:ascii="THICCCBOI SemBd" w:hAnsi="THICCCBOI SemBd"/>
          <w:b/>
          <w:bCs/>
          <w:sz w:val="40"/>
          <w:szCs w:val="40"/>
        </w:rPr>
      </w:pPr>
      <w:r w:rsidRPr="00B16035">
        <w:rPr>
          <w:rFonts w:ascii="THICCCBOI SemBd" w:hAnsi="THICCCBOI SemBd"/>
          <w:b/>
          <w:bCs/>
          <w:sz w:val="40"/>
          <w:szCs w:val="40"/>
        </w:rPr>
        <w:t>Challenging Behaviour Policy</w:t>
      </w:r>
    </w:p>
    <w:p w14:paraId="1065926D" w14:textId="77777777" w:rsidR="00177FD8" w:rsidRPr="00B16035" w:rsidRDefault="00177FD8" w:rsidP="00177FD8">
      <w:pPr>
        <w:rPr>
          <w:rFonts w:ascii="THICCCBOI SemBd" w:hAnsi="THICCCBOI SemBd"/>
          <w:b/>
          <w:bCs/>
          <w:sz w:val="40"/>
          <w:szCs w:val="40"/>
        </w:rPr>
      </w:pPr>
      <w:r w:rsidRPr="00B16035">
        <w:rPr>
          <w:rFonts w:ascii="THICCCBOI SemBd" w:hAnsi="THICCCBOI SemBd"/>
          <w:b/>
          <w:bCs/>
          <w:sz w:val="40"/>
          <w:szCs w:val="40"/>
        </w:rPr>
        <w:t>Differences not Disabilities</w:t>
      </w:r>
    </w:p>
    <w:p w14:paraId="23AF25F5" w14:textId="77777777" w:rsidR="00177FD8" w:rsidRPr="00B16035" w:rsidRDefault="00177FD8" w:rsidP="00177FD8">
      <w:pPr>
        <w:rPr>
          <w:rFonts w:ascii="THICCCBOI SemBd" w:hAnsi="THICCCBOI SemBd"/>
          <w:b/>
          <w:bCs/>
          <w:sz w:val="36"/>
          <w:szCs w:val="36"/>
        </w:rPr>
      </w:pPr>
      <w:r w:rsidRPr="00B16035">
        <w:rPr>
          <w:rFonts w:ascii="THICCCBOI SemBd" w:hAnsi="THICCCBOI SemBd"/>
          <w:b/>
          <w:bCs/>
          <w:sz w:val="36"/>
          <w:szCs w:val="36"/>
        </w:rPr>
        <w:t>Policy Statement:</w:t>
      </w:r>
    </w:p>
    <w:p w14:paraId="114FF0FD" w14:textId="77777777" w:rsidR="00177FD8" w:rsidRPr="00B16035" w:rsidRDefault="00177FD8" w:rsidP="00177FD8">
      <w:pPr>
        <w:rPr>
          <w:rFonts w:ascii="THICCCBOI SemBd" w:hAnsi="THICCCBOI SemBd"/>
          <w:b/>
          <w:bCs/>
        </w:rPr>
      </w:pPr>
    </w:p>
    <w:p w14:paraId="42DCCA3D" w14:textId="08594B11" w:rsidR="00177FD8" w:rsidRPr="00B16035" w:rsidRDefault="00177FD8" w:rsidP="00177FD8">
      <w:pPr>
        <w:rPr>
          <w:rFonts w:ascii="THICCCBOI SemBd" w:hAnsi="THICCCBOI SemBd"/>
          <w:b/>
          <w:bCs/>
        </w:rPr>
      </w:pPr>
      <w:r w:rsidRPr="00B16035">
        <w:rPr>
          <w:rFonts w:ascii="THICCCBOI SemBd" w:hAnsi="THICCCBOI SemBd"/>
          <w:b/>
          <w:bCs/>
        </w:rPr>
        <w:t>At Differences not Disabilities, we are committed to creating a safe and supportive environment for all students. We recognize that some individuals may exhibit challenging behaviours as a way of communicating unmet needs. Our approach to managing challenging behaviour is grounded in respect, understanding, and evidence-based practices. We are dedicated to reducing the use of restraint and promoting positive behavioural support strategies.</w:t>
      </w:r>
    </w:p>
    <w:p w14:paraId="2B476612" w14:textId="77777777" w:rsidR="00177FD8" w:rsidRPr="00B16035" w:rsidRDefault="00177FD8" w:rsidP="00177FD8">
      <w:pPr>
        <w:rPr>
          <w:rFonts w:ascii="THICCCBOI SemBd" w:hAnsi="THICCCBOI SemBd"/>
          <w:b/>
          <w:bCs/>
        </w:rPr>
      </w:pPr>
    </w:p>
    <w:p w14:paraId="6D238732" w14:textId="77777777" w:rsidR="00177FD8" w:rsidRPr="00B16035" w:rsidRDefault="00177FD8" w:rsidP="00177FD8">
      <w:pPr>
        <w:rPr>
          <w:rFonts w:ascii="THICCCBOI SemBd" w:hAnsi="THICCCBOI SemBd"/>
          <w:b/>
          <w:bCs/>
        </w:rPr>
      </w:pPr>
      <w:r w:rsidRPr="00B16035">
        <w:rPr>
          <w:rFonts w:ascii="THICCCBOI SemBd" w:hAnsi="THICCCBOI SemBd"/>
          <w:b/>
          <w:bCs/>
        </w:rPr>
        <w:t>1. Purpose</w:t>
      </w:r>
    </w:p>
    <w:p w14:paraId="07066E05" w14:textId="77777777" w:rsidR="00177FD8" w:rsidRPr="00B16035" w:rsidRDefault="00177FD8" w:rsidP="00177FD8">
      <w:pPr>
        <w:rPr>
          <w:rFonts w:ascii="THICCCBOI SemBd" w:hAnsi="THICCCBOI SemBd"/>
          <w:b/>
          <w:bCs/>
        </w:rPr>
      </w:pPr>
      <w:r w:rsidRPr="00B16035">
        <w:rPr>
          <w:rFonts w:ascii="THICCCBOI SemBd" w:hAnsi="THICCCBOI SemBd"/>
          <w:b/>
          <w:bCs/>
        </w:rPr>
        <w:t>The purpose of this policy is to outline our approach to managing challenging behaviour in line with the Restraint Reduction Network (RRN) standards and Proact-</w:t>
      </w:r>
      <w:proofErr w:type="spellStart"/>
      <w:r w:rsidRPr="00B16035">
        <w:rPr>
          <w:rFonts w:ascii="THICCCBOI SemBd" w:hAnsi="THICCCBOI SemBd"/>
          <w:b/>
          <w:bCs/>
        </w:rPr>
        <w:t>SCIPr</w:t>
      </w:r>
      <w:proofErr w:type="spellEnd"/>
      <w:r w:rsidRPr="00B16035">
        <w:rPr>
          <w:rFonts w:ascii="THICCCBOI SemBd" w:hAnsi="THICCCBOI SemBd"/>
          <w:b/>
          <w:bCs/>
        </w:rPr>
        <w:t>-UK (</w:t>
      </w:r>
      <w:proofErr w:type="spellStart"/>
      <w:r w:rsidRPr="00B16035">
        <w:rPr>
          <w:rFonts w:ascii="THICCCBOI SemBd" w:hAnsi="THICCCBOI SemBd"/>
          <w:b/>
          <w:bCs/>
        </w:rPr>
        <w:t>Lodden</w:t>
      </w:r>
      <w:proofErr w:type="spellEnd"/>
      <w:r w:rsidRPr="00B16035">
        <w:rPr>
          <w:rFonts w:ascii="THICCCBOI SemBd" w:hAnsi="THICCCBOI SemBd"/>
          <w:b/>
          <w:bCs/>
        </w:rPr>
        <w:t>) guidelines. This includes proactive, active, and reactive strategies to support individuals in managing their behaviour effectively and safely.</w:t>
      </w:r>
    </w:p>
    <w:p w14:paraId="1CB77C2D" w14:textId="77777777" w:rsidR="00177FD8" w:rsidRPr="00B16035" w:rsidRDefault="00177FD8" w:rsidP="00177FD8">
      <w:pPr>
        <w:rPr>
          <w:rFonts w:ascii="THICCCBOI SemBd" w:hAnsi="THICCCBOI SemBd"/>
          <w:b/>
          <w:bCs/>
        </w:rPr>
      </w:pPr>
    </w:p>
    <w:p w14:paraId="46239354" w14:textId="77777777" w:rsidR="00177FD8" w:rsidRPr="00B16035" w:rsidRDefault="00177FD8" w:rsidP="00177FD8">
      <w:pPr>
        <w:rPr>
          <w:rFonts w:ascii="THICCCBOI SemBd" w:hAnsi="THICCCBOI SemBd"/>
          <w:b/>
          <w:bCs/>
        </w:rPr>
      </w:pPr>
      <w:r w:rsidRPr="00B16035">
        <w:rPr>
          <w:rFonts w:ascii="THICCCBOI SemBd" w:hAnsi="THICCCBOI SemBd"/>
          <w:b/>
          <w:bCs/>
        </w:rPr>
        <w:t>2. Scope</w:t>
      </w:r>
    </w:p>
    <w:p w14:paraId="5DD7D435" w14:textId="77777777" w:rsidR="00177FD8" w:rsidRPr="00B16035" w:rsidRDefault="00177FD8" w:rsidP="00177FD8">
      <w:pPr>
        <w:rPr>
          <w:rFonts w:ascii="THICCCBOI SemBd" w:hAnsi="THICCCBOI SemBd"/>
          <w:b/>
          <w:bCs/>
        </w:rPr>
      </w:pPr>
      <w:r w:rsidRPr="00B16035">
        <w:rPr>
          <w:rFonts w:ascii="THICCCBOI SemBd" w:hAnsi="THICCCBOI SemBd"/>
          <w:b/>
          <w:bCs/>
        </w:rPr>
        <w:t>This policy applies to all employees, volunteers, and contractors working with or on behalf of Differences not Disabilities.</w:t>
      </w:r>
    </w:p>
    <w:p w14:paraId="3BF4D52A" w14:textId="77777777" w:rsidR="00177FD8" w:rsidRPr="00B16035" w:rsidRDefault="00177FD8" w:rsidP="00177FD8">
      <w:pPr>
        <w:rPr>
          <w:rFonts w:ascii="THICCCBOI SemBd" w:hAnsi="THICCCBOI SemBd"/>
          <w:b/>
          <w:bCs/>
        </w:rPr>
      </w:pPr>
    </w:p>
    <w:p w14:paraId="3AA272EA" w14:textId="77777777" w:rsidR="00177FD8" w:rsidRPr="00B16035" w:rsidRDefault="00177FD8" w:rsidP="00177FD8">
      <w:pPr>
        <w:rPr>
          <w:rFonts w:ascii="THICCCBOI SemBd" w:hAnsi="THICCCBOI SemBd"/>
          <w:b/>
          <w:bCs/>
        </w:rPr>
      </w:pPr>
      <w:r w:rsidRPr="00B16035">
        <w:rPr>
          <w:rFonts w:ascii="THICCCBOI SemBd" w:hAnsi="THICCCBOI SemBd"/>
          <w:b/>
          <w:bCs/>
        </w:rPr>
        <w:t>3. Definitions</w:t>
      </w:r>
    </w:p>
    <w:p w14:paraId="051F5FDD" w14:textId="77777777" w:rsidR="00177FD8" w:rsidRPr="00B16035" w:rsidRDefault="00177FD8" w:rsidP="00177FD8">
      <w:pPr>
        <w:rPr>
          <w:rFonts w:ascii="THICCCBOI SemBd" w:hAnsi="THICCCBOI SemBd"/>
          <w:b/>
          <w:bCs/>
        </w:rPr>
      </w:pPr>
      <w:r w:rsidRPr="00B16035">
        <w:rPr>
          <w:rFonts w:ascii="THICCCBOI SemBd" w:hAnsi="THICCCBOI SemBd"/>
          <w:b/>
          <w:bCs/>
        </w:rPr>
        <w:t>Challenging Behaviour: Behaviour that can cause harm to the individual or others, disrupt learning, or lead to the restriction of the individual's access to ordinary community activities.</w:t>
      </w:r>
    </w:p>
    <w:p w14:paraId="1FAD677F" w14:textId="77777777" w:rsidR="00177FD8" w:rsidRPr="00B16035" w:rsidRDefault="00177FD8" w:rsidP="00177FD8">
      <w:pPr>
        <w:rPr>
          <w:rFonts w:ascii="THICCCBOI SemBd" w:hAnsi="THICCCBOI SemBd"/>
          <w:b/>
          <w:bCs/>
        </w:rPr>
      </w:pPr>
      <w:r w:rsidRPr="00B16035">
        <w:rPr>
          <w:rFonts w:ascii="THICCCBOI SemBd" w:hAnsi="THICCCBOI SemBd"/>
          <w:b/>
          <w:bCs/>
        </w:rPr>
        <w:t>Restraint: Any method of restricting an individual's movement, liberty, or freedom to act independently.</w:t>
      </w:r>
    </w:p>
    <w:p w14:paraId="5A682E2E" w14:textId="77777777" w:rsidR="00177FD8" w:rsidRPr="00B16035" w:rsidRDefault="00177FD8" w:rsidP="00177FD8">
      <w:pPr>
        <w:rPr>
          <w:rFonts w:ascii="THICCCBOI SemBd" w:hAnsi="THICCCBOI SemBd"/>
          <w:b/>
          <w:bCs/>
        </w:rPr>
      </w:pPr>
      <w:r w:rsidRPr="00B16035">
        <w:rPr>
          <w:rFonts w:ascii="THICCCBOI SemBd" w:hAnsi="THICCCBOI SemBd"/>
          <w:b/>
          <w:bCs/>
        </w:rPr>
        <w:t>Proact-</w:t>
      </w:r>
      <w:proofErr w:type="spellStart"/>
      <w:r w:rsidRPr="00B16035">
        <w:rPr>
          <w:rFonts w:ascii="THICCCBOI SemBd" w:hAnsi="THICCCBOI SemBd"/>
          <w:b/>
          <w:bCs/>
        </w:rPr>
        <w:t>SCIPr</w:t>
      </w:r>
      <w:proofErr w:type="spellEnd"/>
      <w:r w:rsidRPr="00B16035">
        <w:rPr>
          <w:rFonts w:ascii="THICCCBOI SemBd" w:hAnsi="THICCCBOI SemBd"/>
          <w:b/>
          <w:bCs/>
        </w:rPr>
        <w:t>-UK (</w:t>
      </w:r>
      <w:proofErr w:type="spellStart"/>
      <w:r w:rsidRPr="00B16035">
        <w:rPr>
          <w:rFonts w:ascii="THICCCBOI SemBd" w:hAnsi="THICCCBOI SemBd"/>
          <w:b/>
          <w:bCs/>
        </w:rPr>
        <w:t>Lodden</w:t>
      </w:r>
      <w:proofErr w:type="spellEnd"/>
      <w:r w:rsidRPr="00B16035">
        <w:rPr>
          <w:rFonts w:ascii="THICCCBOI SemBd" w:hAnsi="THICCCBOI SemBd"/>
          <w:b/>
          <w:bCs/>
        </w:rPr>
        <w:t>): A proactive approach to supporting individuals with challenging behaviour, focusing on prevention, understanding, and de-escalation techniques.</w:t>
      </w:r>
    </w:p>
    <w:p w14:paraId="69C079A5" w14:textId="77777777" w:rsidR="00177FD8" w:rsidRPr="00B16035" w:rsidRDefault="00177FD8" w:rsidP="00177FD8">
      <w:pPr>
        <w:rPr>
          <w:rFonts w:ascii="THICCCBOI SemBd" w:hAnsi="THICCCBOI SemBd"/>
          <w:b/>
          <w:bCs/>
        </w:rPr>
      </w:pPr>
      <w:r w:rsidRPr="00B16035">
        <w:rPr>
          <w:rFonts w:ascii="THICCCBOI SemBd" w:hAnsi="THICCCBOI SemBd"/>
          <w:b/>
          <w:bCs/>
        </w:rPr>
        <w:t>4. Proactive Strategies</w:t>
      </w:r>
    </w:p>
    <w:p w14:paraId="18078E1A" w14:textId="77777777" w:rsidR="00177FD8" w:rsidRPr="00B16035" w:rsidRDefault="00177FD8" w:rsidP="00177FD8">
      <w:pPr>
        <w:rPr>
          <w:rFonts w:ascii="THICCCBOI SemBd" w:hAnsi="THICCCBOI SemBd"/>
          <w:b/>
          <w:bCs/>
        </w:rPr>
      </w:pPr>
      <w:r w:rsidRPr="00B16035">
        <w:rPr>
          <w:rFonts w:ascii="THICCCBOI SemBd" w:hAnsi="THICCCBOI SemBd"/>
          <w:b/>
          <w:bCs/>
        </w:rPr>
        <w:t>Proactive strategies are designed to prevent challenging behaviour by addressing the underlying causes and creating a supportive environment.</w:t>
      </w:r>
    </w:p>
    <w:p w14:paraId="74E34925" w14:textId="77777777" w:rsidR="00177FD8" w:rsidRPr="00B16035" w:rsidRDefault="00177FD8" w:rsidP="00177FD8">
      <w:pPr>
        <w:rPr>
          <w:rFonts w:ascii="THICCCBOI SemBd" w:hAnsi="THICCCBOI SemBd"/>
          <w:b/>
          <w:bCs/>
        </w:rPr>
      </w:pPr>
    </w:p>
    <w:p w14:paraId="22C3DB7F" w14:textId="77777777" w:rsidR="00177FD8" w:rsidRPr="00B16035" w:rsidRDefault="00177FD8" w:rsidP="00177FD8">
      <w:pPr>
        <w:rPr>
          <w:rFonts w:ascii="THICCCBOI SemBd" w:hAnsi="THICCCBOI SemBd"/>
          <w:b/>
          <w:bCs/>
        </w:rPr>
      </w:pPr>
    </w:p>
    <w:p w14:paraId="4E79F824" w14:textId="64A1804C" w:rsidR="00177FD8" w:rsidRPr="00B16035" w:rsidRDefault="00177FD8" w:rsidP="00177FD8">
      <w:pPr>
        <w:rPr>
          <w:rFonts w:ascii="THICCCBOI SemBd" w:hAnsi="THICCCBOI SemBd"/>
          <w:b/>
          <w:bCs/>
          <w:sz w:val="36"/>
          <w:szCs w:val="36"/>
        </w:rPr>
      </w:pPr>
      <w:r w:rsidRPr="00B16035">
        <w:rPr>
          <w:rFonts w:ascii="THICCCBOI SemBd" w:hAnsi="THICCCBOI SemBd"/>
          <w:b/>
          <w:bCs/>
          <w:sz w:val="36"/>
          <w:szCs w:val="36"/>
        </w:rPr>
        <w:t>Positive Relationships:</w:t>
      </w:r>
    </w:p>
    <w:p w14:paraId="383165E7" w14:textId="77777777" w:rsidR="00177FD8" w:rsidRPr="00B16035" w:rsidRDefault="00177FD8" w:rsidP="00177FD8">
      <w:pPr>
        <w:rPr>
          <w:rFonts w:ascii="THICCCBOI SemBd" w:hAnsi="THICCCBOI SemBd"/>
          <w:b/>
          <w:bCs/>
        </w:rPr>
      </w:pPr>
    </w:p>
    <w:p w14:paraId="5A1F2D2D" w14:textId="77777777" w:rsidR="00177FD8" w:rsidRPr="00B16035" w:rsidRDefault="00177FD8" w:rsidP="00177FD8">
      <w:pPr>
        <w:rPr>
          <w:rFonts w:ascii="THICCCBOI SemBd" w:hAnsi="THICCCBOI SemBd"/>
          <w:b/>
          <w:bCs/>
        </w:rPr>
      </w:pPr>
      <w:r w:rsidRPr="00B16035">
        <w:rPr>
          <w:rFonts w:ascii="THICCCBOI SemBd" w:hAnsi="THICCCBOI SemBd"/>
          <w:b/>
          <w:bCs/>
        </w:rPr>
        <w:t>Building trusting relationships with students to understand their needs and triggers.</w:t>
      </w:r>
    </w:p>
    <w:p w14:paraId="79150484" w14:textId="77777777" w:rsidR="00177FD8" w:rsidRPr="00B16035" w:rsidRDefault="00177FD8" w:rsidP="00177FD8">
      <w:pPr>
        <w:rPr>
          <w:rFonts w:ascii="THICCCBOI SemBd" w:hAnsi="THICCCBOI SemBd"/>
          <w:b/>
          <w:bCs/>
        </w:rPr>
      </w:pPr>
      <w:r w:rsidRPr="00B16035">
        <w:rPr>
          <w:rFonts w:ascii="THICCCBOI SemBd" w:hAnsi="THICCCBOI SemBd"/>
          <w:b/>
          <w:bCs/>
        </w:rPr>
        <w:t>Encouraging open communication and active listening.</w:t>
      </w:r>
    </w:p>
    <w:p w14:paraId="787B1152" w14:textId="77777777" w:rsidR="00177FD8" w:rsidRPr="00B16035" w:rsidRDefault="00177FD8" w:rsidP="00177FD8">
      <w:pPr>
        <w:rPr>
          <w:rFonts w:ascii="THICCCBOI SemBd" w:hAnsi="THICCCBOI SemBd"/>
          <w:b/>
          <w:bCs/>
        </w:rPr>
      </w:pPr>
    </w:p>
    <w:p w14:paraId="365B2EBF" w14:textId="4EC86297" w:rsidR="00177FD8" w:rsidRPr="00B16035" w:rsidRDefault="00177FD8" w:rsidP="00177FD8">
      <w:pPr>
        <w:rPr>
          <w:rFonts w:ascii="THICCCBOI SemBd" w:hAnsi="THICCCBOI SemBd"/>
          <w:b/>
          <w:bCs/>
          <w:sz w:val="40"/>
          <w:szCs w:val="40"/>
        </w:rPr>
      </w:pPr>
      <w:r w:rsidRPr="00B16035">
        <w:rPr>
          <w:rFonts w:ascii="THICCCBOI SemBd" w:hAnsi="THICCCBOI SemBd"/>
          <w:b/>
          <w:bCs/>
          <w:sz w:val="40"/>
          <w:szCs w:val="40"/>
        </w:rPr>
        <w:t>Environmental Adjustments:</w:t>
      </w:r>
    </w:p>
    <w:p w14:paraId="631D135A" w14:textId="77777777" w:rsidR="00177FD8" w:rsidRPr="00B16035" w:rsidRDefault="00177FD8" w:rsidP="00177FD8">
      <w:pPr>
        <w:rPr>
          <w:rFonts w:ascii="THICCCBOI SemBd" w:hAnsi="THICCCBOI SemBd"/>
          <w:b/>
          <w:bCs/>
        </w:rPr>
      </w:pPr>
    </w:p>
    <w:p w14:paraId="6D7C45D9" w14:textId="77777777" w:rsidR="00177FD8" w:rsidRPr="00B16035" w:rsidRDefault="00177FD8" w:rsidP="00177FD8">
      <w:pPr>
        <w:rPr>
          <w:rFonts w:ascii="THICCCBOI SemBd" w:hAnsi="THICCCBOI SemBd"/>
          <w:b/>
          <w:bCs/>
        </w:rPr>
      </w:pPr>
      <w:r w:rsidRPr="00B16035">
        <w:rPr>
          <w:rFonts w:ascii="THICCCBOI SemBd" w:hAnsi="THICCCBOI SemBd"/>
          <w:b/>
          <w:bCs/>
        </w:rPr>
        <w:t>Creating a structured and predictable environment to reduce anxiety and confusion.</w:t>
      </w:r>
    </w:p>
    <w:p w14:paraId="53909416" w14:textId="77777777" w:rsidR="00177FD8" w:rsidRPr="00B16035" w:rsidRDefault="00177FD8" w:rsidP="00177FD8">
      <w:pPr>
        <w:rPr>
          <w:rFonts w:ascii="THICCCBOI SemBd" w:hAnsi="THICCCBOI SemBd"/>
          <w:b/>
          <w:bCs/>
        </w:rPr>
      </w:pPr>
      <w:r w:rsidRPr="00B16035">
        <w:rPr>
          <w:rFonts w:ascii="THICCCBOI SemBd" w:hAnsi="THICCCBOI SemBd"/>
          <w:b/>
          <w:bCs/>
        </w:rPr>
        <w:t>Ensuring sensory-friendly spaces to accommodate individual sensory needs.</w:t>
      </w:r>
    </w:p>
    <w:p w14:paraId="6C8DEC60" w14:textId="77777777" w:rsidR="00177FD8" w:rsidRPr="00B16035" w:rsidRDefault="00177FD8" w:rsidP="00177FD8">
      <w:pPr>
        <w:rPr>
          <w:rFonts w:ascii="THICCCBOI SemBd" w:hAnsi="THICCCBOI SemBd"/>
          <w:b/>
          <w:bCs/>
          <w:sz w:val="40"/>
          <w:szCs w:val="40"/>
        </w:rPr>
      </w:pPr>
      <w:r w:rsidRPr="00B16035">
        <w:rPr>
          <w:rFonts w:ascii="THICCCBOI SemBd" w:hAnsi="THICCCBOI SemBd"/>
          <w:b/>
          <w:bCs/>
          <w:sz w:val="40"/>
          <w:szCs w:val="40"/>
        </w:rPr>
        <w:t>Individualized Support Plans:</w:t>
      </w:r>
    </w:p>
    <w:p w14:paraId="1BB21DA8" w14:textId="77777777" w:rsidR="00177FD8" w:rsidRPr="00B16035" w:rsidRDefault="00177FD8" w:rsidP="00177FD8">
      <w:pPr>
        <w:rPr>
          <w:rFonts w:ascii="THICCCBOI SemBd" w:hAnsi="THICCCBOI SemBd"/>
          <w:b/>
          <w:bCs/>
        </w:rPr>
      </w:pPr>
    </w:p>
    <w:p w14:paraId="1B287666" w14:textId="77777777" w:rsidR="00177FD8" w:rsidRPr="00B16035" w:rsidRDefault="00177FD8" w:rsidP="00177FD8">
      <w:pPr>
        <w:rPr>
          <w:rFonts w:ascii="THICCCBOI SemBd" w:hAnsi="THICCCBOI SemBd"/>
          <w:b/>
          <w:bCs/>
        </w:rPr>
      </w:pPr>
      <w:r w:rsidRPr="00B16035">
        <w:rPr>
          <w:rFonts w:ascii="THICCCBOI SemBd" w:hAnsi="THICCCBOI SemBd"/>
          <w:b/>
          <w:bCs/>
        </w:rPr>
        <w:t>Developing Behaviour Support Plans (BSP) tailored to each student's needs and preferences.</w:t>
      </w:r>
    </w:p>
    <w:p w14:paraId="7A52DBA7" w14:textId="77777777" w:rsidR="00177FD8" w:rsidRPr="00B16035" w:rsidRDefault="00177FD8" w:rsidP="00177FD8">
      <w:pPr>
        <w:rPr>
          <w:rFonts w:ascii="THICCCBOI SemBd" w:hAnsi="THICCCBOI SemBd"/>
          <w:b/>
          <w:bCs/>
        </w:rPr>
      </w:pPr>
      <w:r w:rsidRPr="00B16035">
        <w:rPr>
          <w:rFonts w:ascii="THICCCBOI SemBd" w:hAnsi="THICCCBOI SemBd"/>
          <w:b/>
          <w:bCs/>
        </w:rPr>
        <w:t>Regularly reviewing and updating BSPs based on ongoing assessments and feedback.</w:t>
      </w:r>
    </w:p>
    <w:p w14:paraId="57C18323" w14:textId="77777777" w:rsidR="00177FD8" w:rsidRPr="00B16035" w:rsidRDefault="00177FD8" w:rsidP="00177FD8">
      <w:pPr>
        <w:rPr>
          <w:rFonts w:ascii="THICCCBOI SemBd" w:hAnsi="THICCCBOI SemBd"/>
          <w:b/>
          <w:bCs/>
          <w:sz w:val="40"/>
          <w:szCs w:val="40"/>
        </w:rPr>
      </w:pPr>
      <w:r w:rsidRPr="00B16035">
        <w:rPr>
          <w:rFonts w:ascii="THICCCBOI SemBd" w:hAnsi="THICCCBOI SemBd"/>
          <w:b/>
          <w:bCs/>
          <w:sz w:val="40"/>
          <w:szCs w:val="40"/>
        </w:rPr>
        <w:t>Skills Development:</w:t>
      </w:r>
    </w:p>
    <w:p w14:paraId="35D0BE17" w14:textId="77777777" w:rsidR="00177FD8" w:rsidRPr="00B16035" w:rsidRDefault="00177FD8" w:rsidP="00177FD8">
      <w:pPr>
        <w:rPr>
          <w:rFonts w:ascii="THICCCBOI SemBd" w:hAnsi="THICCCBOI SemBd"/>
          <w:b/>
          <w:bCs/>
        </w:rPr>
      </w:pPr>
    </w:p>
    <w:p w14:paraId="2419532C" w14:textId="77777777" w:rsidR="00177FD8" w:rsidRPr="00B16035" w:rsidRDefault="00177FD8" w:rsidP="00177FD8">
      <w:pPr>
        <w:rPr>
          <w:rFonts w:ascii="THICCCBOI SemBd" w:hAnsi="THICCCBOI SemBd"/>
          <w:b/>
          <w:bCs/>
        </w:rPr>
      </w:pPr>
      <w:r w:rsidRPr="00B16035">
        <w:rPr>
          <w:rFonts w:ascii="THICCCBOI SemBd" w:hAnsi="THICCCBOI SemBd"/>
          <w:b/>
          <w:bCs/>
        </w:rPr>
        <w:t>Teaching coping strategies and social skills to help students manage their emotions.</w:t>
      </w:r>
    </w:p>
    <w:p w14:paraId="7A987827" w14:textId="77777777" w:rsidR="00177FD8" w:rsidRPr="00B16035" w:rsidRDefault="00177FD8" w:rsidP="00177FD8">
      <w:pPr>
        <w:rPr>
          <w:rFonts w:ascii="THICCCBOI SemBd" w:hAnsi="THICCCBOI SemBd"/>
          <w:b/>
          <w:bCs/>
        </w:rPr>
      </w:pPr>
      <w:r w:rsidRPr="00B16035">
        <w:rPr>
          <w:rFonts w:ascii="THICCCBOI SemBd" w:hAnsi="THICCCBOI SemBd"/>
          <w:b/>
          <w:bCs/>
        </w:rPr>
        <w:t>Providing opportunities for choice and control to empower students.</w:t>
      </w:r>
    </w:p>
    <w:p w14:paraId="464660B6" w14:textId="77777777" w:rsidR="00177FD8" w:rsidRPr="00B16035" w:rsidRDefault="00177FD8" w:rsidP="00177FD8">
      <w:pPr>
        <w:rPr>
          <w:rFonts w:ascii="THICCCBOI SemBd" w:hAnsi="THICCCBOI SemBd"/>
          <w:b/>
          <w:bCs/>
          <w:sz w:val="40"/>
          <w:szCs w:val="40"/>
        </w:rPr>
      </w:pPr>
      <w:r w:rsidRPr="00B16035">
        <w:rPr>
          <w:rFonts w:ascii="THICCCBOI SemBd" w:hAnsi="THICCCBOI SemBd"/>
          <w:b/>
          <w:bCs/>
          <w:sz w:val="40"/>
          <w:szCs w:val="40"/>
        </w:rPr>
        <w:t>Staff Training:</w:t>
      </w:r>
    </w:p>
    <w:p w14:paraId="14F8F95E" w14:textId="77777777" w:rsidR="00177FD8" w:rsidRPr="00B16035" w:rsidRDefault="00177FD8" w:rsidP="00177FD8">
      <w:pPr>
        <w:rPr>
          <w:rFonts w:ascii="THICCCBOI SemBd" w:hAnsi="THICCCBOI SemBd"/>
          <w:b/>
          <w:bCs/>
        </w:rPr>
      </w:pPr>
    </w:p>
    <w:p w14:paraId="2E83370F" w14:textId="77777777" w:rsidR="00177FD8" w:rsidRPr="00B16035" w:rsidRDefault="00177FD8" w:rsidP="00177FD8">
      <w:pPr>
        <w:rPr>
          <w:rFonts w:ascii="THICCCBOI SemBd" w:hAnsi="THICCCBOI SemBd"/>
          <w:b/>
          <w:bCs/>
        </w:rPr>
      </w:pPr>
      <w:r w:rsidRPr="00B16035">
        <w:rPr>
          <w:rFonts w:ascii="THICCCBOI SemBd" w:hAnsi="THICCCBOI SemBd"/>
          <w:b/>
          <w:bCs/>
        </w:rPr>
        <w:t>Ensuring all staff are trained in Proact-</w:t>
      </w:r>
      <w:proofErr w:type="spellStart"/>
      <w:r w:rsidRPr="00B16035">
        <w:rPr>
          <w:rFonts w:ascii="THICCCBOI SemBd" w:hAnsi="THICCCBOI SemBd"/>
          <w:b/>
          <w:bCs/>
        </w:rPr>
        <w:t>SCIPr</w:t>
      </w:r>
      <w:proofErr w:type="spellEnd"/>
      <w:r w:rsidRPr="00B16035">
        <w:rPr>
          <w:rFonts w:ascii="THICCCBOI SemBd" w:hAnsi="THICCCBOI SemBd"/>
          <w:b/>
          <w:bCs/>
        </w:rPr>
        <w:t>-UK (</w:t>
      </w:r>
      <w:proofErr w:type="spellStart"/>
      <w:r w:rsidRPr="00B16035">
        <w:rPr>
          <w:rFonts w:ascii="THICCCBOI SemBd" w:hAnsi="THICCCBOI SemBd"/>
          <w:b/>
          <w:bCs/>
        </w:rPr>
        <w:t>Lodden</w:t>
      </w:r>
      <w:proofErr w:type="spellEnd"/>
      <w:r w:rsidRPr="00B16035">
        <w:rPr>
          <w:rFonts w:ascii="THICCCBOI SemBd" w:hAnsi="THICCCBOI SemBd"/>
          <w:b/>
          <w:bCs/>
        </w:rPr>
        <w:t>) techniques.</w:t>
      </w:r>
    </w:p>
    <w:p w14:paraId="7AE3FEDB" w14:textId="77777777" w:rsidR="00177FD8" w:rsidRPr="00B16035" w:rsidRDefault="00177FD8" w:rsidP="00177FD8">
      <w:pPr>
        <w:rPr>
          <w:rFonts w:ascii="THICCCBOI SemBd" w:hAnsi="THICCCBOI SemBd"/>
          <w:b/>
          <w:bCs/>
        </w:rPr>
      </w:pPr>
      <w:r w:rsidRPr="00B16035">
        <w:rPr>
          <w:rFonts w:ascii="THICCCBOI SemBd" w:hAnsi="THICCCBOI SemBd"/>
          <w:b/>
          <w:bCs/>
        </w:rPr>
        <w:t>Providing regular refresher courses and professional development opportunities.</w:t>
      </w:r>
    </w:p>
    <w:p w14:paraId="17B5118B" w14:textId="77777777" w:rsidR="00177FD8" w:rsidRPr="00B16035" w:rsidRDefault="00177FD8" w:rsidP="00177FD8">
      <w:pPr>
        <w:rPr>
          <w:rFonts w:ascii="THICCCBOI SemBd" w:hAnsi="THICCCBOI SemBd"/>
          <w:b/>
          <w:bCs/>
          <w:sz w:val="40"/>
          <w:szCs w:val="40"/>
        </w:rPr>
      </w:pPr>
      <w:r w:rsidRPr="00B16035">
        <w:rPr>
          <w:rFonts w:ascii="THICCCBOI SemBd" w:hAnsi="THICCCBOI SemBd"/>
          <w:b/>
          <w:bCs/>
          <w:sz w:val="40"/>
          <w:szCs w:val="40"/>
        </w:rPr>
        <w:t>5. Active Strategies</w:t>
      </w:r>
    </w:p>
    <w:p w14:paraId="186ED040" w14:textId="77777777" w:rsidR="00177FD8" w:rsidRPr="00B16035" w:rsidRDefault="00177FD8" w:rsidP="00177FD8">
      <w:pPr>
        <w:rPr>
          <w:rFonts w:ascii="THICCCBOI SemBd" w:hAnsi="THICCCBOI SemBd"/>
          <w:b/>
          <w:bCs/>
        </w:rPr>
      </w:pPr>
      <w:r w:rsidRPr="00B16035">
        <w:rPr>
          <w:rFonts w:ascii="THICCCBOI SemBd" w:hAnsi="THICCCBOI SemBd"/>
          <w:b/>
          <w:bCs/>
        </w:rPr>
        <w:t>Active strategies are used when a student begins to display early signs of distress or agitation.</w:t>
      </w:r>
    </w:p>
    <w:p w14:paraId="6E37D70D" w14:textId="77777777" w:rsidR="00177FD8" w:rsidRPr="00B16035" w:rsidRDefault="00177FD8" w:rsidP="00177FD8">
      <w:pPr>
        <w:rPr>
          <w:rFonts w:ascii="THICCCBOI SemBd" w:hAnsi="THICCCBOI SemBd"/>
          <w:b/>
          <w:bCs/>
        </w:rPr>
      </w:pPr>
    </w:p>
    <w:p w14:paraId="6F420994" w14:textId="77777777" w:rsidR="00177FD8" w:rsidRPr="00B16035" w:rsidRDefault="00177FD8" w:rsidP="00177FD8">
      <w:pPr>
        <w:rPr>
          <w:rFonts w:ascii="THICCCBOI SemBd" w:hAnsi="THICCCBOI SemBd"/>
          <w:b/>
          <w:bCs/>
          <w:sz w:val="40"/>
          <w:szCs w:val="40"/>
        </w:rPr>
      </w:pPr>
      <w:r w:rsidRPr="00B16035">
        <w:rPr>
          <w:rFonts w:ascii="THICCCBOI SemBd" w:hAnsi="THICCCBOI SemBd"/>
          <w:b/>
          <w:bCs/>
          <w:sz w:val="40"/>
          <w:szCs w:val="40"/>
        </w:rPr>
        <w:t>Early Intervention:</w:t>
      </w:r>
    </w:p>
    <w:p w14:paraId="53765658" w14:textId="77777777" w:rsidR="00177FD8" w:rsidRPr="00B16035" w:rsidRDefault="00177FD8" w:rsidP="00177FD8">
      <w:pPr>
        <w:rPr>
          <w:rFonts w:ascii="THICCCBOI SemBd" w:hAnsi="THICCCBOI SemBd"/>
          <w:b/>
          <w:bCs/>
        </w:rPr>
      </w:pPr>
    </w:p>
    <w:p w14:paraId="7DDB573D" w14:textId="77777777" w:rsidR="00177FD8" w:rsidRPr="00B16035" w:rsidRDefault="00177FD8" w:rsidP="00177FD8">
      <w:pPr>
        <w:rPr>
          <w:rFonts w:ascii="THICCCBOI SemBd" w:hAnsi="THICCCBOI SemBd"/>
          <w:b/>
          <w:bCs/>
        </w:rPr>
      </w:pPr>
      <w:r w:rsidRPr="00B16035">
        <w:rPr>
          <w:rFonts w:ascii="THICCCBOI SemBd" w:hAnsi="THICCCBOI SemBd"/>
          <w:b/>
          <w:bCs/>
        </w:rPr>
        <w:t>Recognizing early warning signs of challenging behaviour.</w:t>
      </w:r>
    </w:p>
    <w:p w14:paraId="62AEC73A" w14:textId="77777777" w:rsidR="00177FD8" w:rsidRPr="00B16035" w:rsidRDefault="00177FD8" w:rsidP="00177FD8">
      <w:pPr>
        <w:rPr>
          <w:rFonts w:ascii="THICCCBOI SemBd" w:hAnsi="THICCCBOI SemBd"/>
          <w:b/>
          <w:bCs/>
        </w:rPr>
      </w:pPr>
      <w:r w:rsidRPr="00B16035">
        <w:rPr>
          <w:rFonts w:ascii="THICCCBOI SemBd" w:hAnsi="THICCCBOI SemBd"/>
          <w:b/>
          <w:bCs/>
        </w:rPr>
        <w:t>Intervening promptly to prevent escalation.</w:t>
      </w:r>
    </w:p>
    <w:p w14:paraId="661DF6E0" w14:textId="77777777" w:rsidR="00177FD8" w:rsidRPr="00B16035" w:rsidRDefault="00177FD8" w:rsidP="00177FD8">
      <w:pPr>
        <w:rPr>
          <w:rFonts w:ascii="THICCCBOI SemBd" w:hAnsi="THICCCBOI SemBd"/>
          <w:b/>
          <w:bCs/>
          <w:sz w:val="40"/>
          <w:szCs w:val="40"/>
        </w:rPr>
      </w:pPr>
      <w:r w:rsidRPr="00B16035">
        <w:rPr>
          <w:rFonts w:ascii="THICCCBOI SemBd" w:hAnsi="THICCCBOI SemBd"/>
          <w:b/>
          <w:bCs/>
          <w:sz w:val="40"/>
          <w:szCs w:val="40"/>
        </w:rPr>
        <w:lastRenderedPageBreak/>
        <w:t>De-escalation Techniques:</w:t>
      </w:r>
    </w:p>
    <w:p w14:paraId="2694E46A" w14:textId="77777777" w:rsidR="00177FD8" w:rsidRPr="00B16035" w:rsidRDefault="00177FD8" w:rsidP="00177FD8">
      <w:pPr>
        <w:rPr>
          <w:rFonts w:ascii="THICCCBOI SemBd" w:hAnsi="THICCCBOI SemBd"/>
          <w:b/>
          <w:bCs/>
        </w:rPr>
      </w:pPr>
    </w:p>
    <w:p w14:paraId="390B85B5" w14:textId="77777777" w:rsidR="00177FD8" w:rsidRPr="00B16035" w:rsidRDefault="00177FD8" w:rsidP="00177FD8">
      <w:pPr>
        <w:rPr>
          <w:rFonts w:ascii="THICCCBOI SemBd" w:hAnsi="THICCCBOI SemBd"/>
          <w:b/>
          <w:bCs/>
        </w:rPr>
      </w:pPr>
      <w:r w:rsidRPr="00B16035">
        <w:rPr>
          <w:rFonts w:ascii="THICCCBOI SemBd" w:hAnsi="THICCCBOI SemBd"/>
          <w:b/>
          <w:bCs/>
        </w:rPr>
        <w:t>Using calm and non-threatening communication.</w:t>
      </w:r>
    </w:p>
    <w:p w14:paraId="0A154A5F" w14:textId="77777777" w:rsidR="00177FD8" w:rsidRPr="00B16035" w:rsidRDefault="00177FD8" w:rsidP="00177FD8">
      <w:pPr>
        <w:rPr>
          <w:rFonts w:ascii="THICCCBOI SemBd" w:hAnsi="THICCCBOI SemBd"/>
          <w:b/>
          <w:bCs/>
        </w:rPr>
      </w:pPr>
      <w:r w:rsidRPr="00B16035">
        <w:rPr>
          <w:rFonts w:ascii="THICCCBOI SemBd" w:hAnsi="THICCCBOI SemBd"/>
          <w:b/>
          <w:bCs/>
        </w:rPr>
        <w:t>Offering choices and alternatives to help the student regain control.</w:t>
      </w:r>
    </w:p>
    <w:p w14:paraId="6DD2DB47" w14:textId="77777777" w:rsidR="00177FD8" w:rsidRPr="00B16035" w:rsidRDefault="00177FD8" w:rsidP="00177FD8">
      <w:pPr>
        <w:rPr>
          <w:rFonts w:ascii="THICCCBOI SemBd" w:hAnsi="THICCCBOI SemBd"/>
          <w:b/>
          <w:bCs/>
          <w:sz w:val="40"/>
          <w:szCs w:val="40"/>
        </w:rPr>
      </w:pPr>
      <w:r w:rsidRPr="00B16035">
        <w:rPr>
          <w:rFonts w:ascii="THICCCBOI SemBd" w:hAnsi="THICCCBOI SemBd"/>
          <w:b/>
          <w:bCs/>
          <w:sz w:val="40"/>
          <w:szCs w:val="40"/>
        </w:rPr>
        <w:t>Redirection:</w:t>
      </w:r>
    </w:p>
    <w:p w14:paraId="4D33188C" w14:textId="77777777" w:rsidR="00177FD8" w:rsidRPr="00B16035" w:rsidRDefault="00177FD8" w:rsidP="00177FD8">
      <w:pPr>
        <w:rPr>
          <w:rFonts w:ascii="THICCCBOI SemBd" w:hAnsi="THICCCBOI SemBd"/>
          <w:b/>
          <w:bCs/>
        </w:rPr>
      </w:pPr>
    </w:p>
    <w:p w14:paraId="3C41801C" w14:textId="77777777" w:rsidR="00177FD8" w:rsidRPr="00B16035" w:rsidRDefault="00177FD8" w:rsidP="00177FD8">
      <w:pPr>
        <w:rPr>
          <w:rFonts w:ascii="THICCCBOI SemBd" w:hAnsi="THICCCBOI SemBd"/>
          <w:b/>
          <w:bCs/>
        </w:rPr>
      </w:pPr>
      <w:r w:rsidRPr="00B16035">
        <w:rPr>
          <w:rFonts w:ascii="THICCCBOI SemBd" w:hAnsi="THICCCBOI SemBd"/>
          <w:b/>
          <w:bCs/>
        </w:rPr>
        <w:t>Redirecting the student to a preferred activity or task.</w:t>
      </w:r>
    </w:p>
    <w:p w14:paraId="37DC966D" w14:textId="77777777" w:rsidR="00177FD8" w:rsidRPr="00B16035" w:rsidRDefault="00177FD8" w:rsidP="00177FD8">
      <w:pPr>
        <w:rPr>
          <w:rFonts w:ascii="THICCCBOI SemBd" w:hAnsi="THICCCBOI SemBd"/>
          <w:b/>
          <w:bCs/>
        </w:rPr>
      </w:pPr>
      <w:r w:rsidRPr="00B16035">
        <w:rPr>
          <w:rFonts w:ascii="THICCCBOI SemBd" w:hAnsi="THICCCBOI SemBd"/>
          <w:b/>
          <w:bCs/>
        </w:rPr>
        <w:t>Using distraction techniques to shift focus away from the source of distress.</w:t>
      </w:r>
    </w:p>
    <w:p w14:paraId="2483AECA" w14:textId="77777777" w:rsidR="00177FD8" w:rsidRPr="00B16035" w:rsidRDefault="00177FD8" w:rsidP="00177FD8">
      <w:pPr>
        <w:rPr>
          <w:rFonts w:ascii="THICCCBOI SemBd" w:hAnsi="THICCCBOI SemBd"/>
          <w:b/>
          <w:bCs/>
          <w:sz w:val="40"/>
          <w:szCs w:val="40"/>
        </w:rPr>
      </w:pPr>
      <w:r w:rsidRPr="00B16035">
        <w:rPr>
          <w:rFonts w:ascii="THICCCBOI SemBd" w:hAnsi="THICCCBOI SemBd"/>
          <w:b/>
          <w:bCs/>
          <w:sz w:val="40"/>
          <w:szCs w:val="40"/>
        </w:rPr>
        <w:t>Time-Out:</w:t>
      </w:r>
    </w:p>
    <w:p w14:paraId="6AD53107" w14:textId="77777777" w:rsidR="00177FD8" w:rsidRPr="00B16035" w:rsidRDefault="00177FD8" w:rsidP="00177FD8">
      <w:pPr>
        <w:rPr>
          <w:rFonts w:ascii="THICCCBOI SemBd" w:hAnsi="THICCCBOI SemBd"/>
          <w:b/>
          <w:bCs/>
        </w:rPr>
      </w:pPr>
    </w:p>
    <w:p w14:paraId="0FC6DBD9" w14:textId="77777777" w:rsidR="00177FD8" w:rsidRPr="00B16035" w:rsidRDefault="00177FD8" w:rsidP="00177FD8">
      <w:pPr>
        <w:rPr>
          <w:rFonts w:ascii="THICCCBOI SemBd" w:hAnsi="THICCCBOI SemBd"/>
          <w:b/>
          <w:bCs/>
        </w:rPr>
      </w:pPr>
      <w:r w:rsidRPr="00B16035">
        <w:rPr>
          <w:rFonts w:ascii="THICCCBOI SemBd" w:hAnsi="THICCCBOI SemBd"/>
          <w:b/>
          <w:bCs/>
        </w:rPr>
        <w:t>Providing a safe and quiet space for the student to calm down if needed.</w:t>
      </w:r>
    </w:p>
    <w:p w14:paraId="5AECC283" w14:textId="77777777" w:rsidR="00177FD8" w:rsidRPr="00B16035" w:rsidRDefault="00177FD8" w:rsidP="00177FD8">
      <w:pPr>
        <w:rPr>
          <w:rFonts w:ascii="THICCCBOI SemBd" w:hAnsi="THICCCBOI SemBd"/>
          <w:b/>
          <w:bCs/>
        </w:rPr>
      </w:pPr>
      <w:r w:rsidRPr="00B16035">
        <w:rPr>
          <w:rFonts w:ascii="THICCCBOI SemBd" w:hAnsi="THICCCBOI SemBd"/>
          <w:b/>
          <w:bCs/>
        </w:rPr>
        <w:t>Ensuring that time-out is used as a supportive measure, not a punishment.</w:t>
      </w:r>
    </w:p>
    <w:p w14:paraId="47EEFBA6" w14:textId="77777777" w:rsidR="00177FD8" w:rsidRPr="00B16035" w:rsidRDefault="00177FD8" w:rsidP="00177FD8">
      <w:pPr>
        <w:rPr>
          <w:rFonts w:ascii="THICCCBOI SemBd" w:hAnsi="THICCCBOI SemBd"/>
          <w:b/>
          <w:bCs/>
          <w:sz w:val="40"/>
          <w:szCs w:val="40"/>
        </w:rPr>
      </w:pPr>
      <w:r w:rsidRPr="00B16035">
        <w:rPr>
          <w:rFonts w:ascii="THICCCBOI SemBd" w:hAnsi="THICCCBOI SemBd"/>
          <w:b/>
          <w:bCs/>
          <w:sz w:val="40"/>
          <w:szCs w:val="40"/>
        </w:rPr>
        <w:t>6. Reactive Strategies</w:t>
      </w:r>
    </w:p>
    <w:p w14:paraId="3638E3E6" w14:textId="77777777" w:rsidR="00177FD8" w:rsidRPr="00B16035" w:rsidRDefault="00177FD8" w:rsidP="00177FD8">
      <w:pPr>
        <w:rPr>
          <w:rFonts w:ascii="THICCCBOI SemBd" w:hAnsi="THICCCBOI SemBd"/>
          <w:b/>
          <w:bCs/>
        </w:rPr>
      </w:pPr>
      <w:r w:rsidRPr="00B16035">
        <w:rPr>
          <w:rFonts w:ascii="THICCCBOI SemBd" w:hAnsi="THICCCBOI SemBd"/>
          <w:b/>
          <w:bCs/>
        </w:rPr>
        <w:t>Reactive strategies are used when challenging behaviour escalates and immediate action is required to ensure safety.</w:t>
      </w:r>
    </w:p>
    <w:p w14:paraId="3F8BCB2B" w14:textId="77777777" w:rsidR="00177FD8" w:rsidRPr="00B16035" w:rsidRDefault="00177FD8" w:rsidP="00177FD8">
      <w:pPr>
        <w:rPr>
          <w:rFonts w:ascii="THICCCBOI SemBd" w:hAnsi="THICCCBOI SemBd"/>
          <w:b/>
          <w:bCs/>
          <w:sz w:val="40"/>
          <w:szCs w:val="40"/>
        </w:rPr>
      </w:pPr>
    </w:p>
    <w:p w14:paraId="70FDF793" w14:textId="77777777" w:rsidR="00177FD8" w:rsidRPr="00B16035" w:rsidRDefault="00177FD8" w:rsidP="00177FD8">
      <w:pPr>
        <w:rPr>
          <w:rFonts w:ascii="THICCCBOI SemBd" w:hAnsi="THICCCBOI SemBd"/>
          <w:b/>
          <w:bCs/>
          <w:sz w:val="40"/>
          <w:szCs w:val="40"/>
        </w:rPr>
      </w:pPr>
      <w:r w:rsidRPr="00B16035">
        <w:rPr>
          <w:rFonts w:ascii="THICCCBOI SemBd" w:hAnsi="THICCCBOI SemBd"/>
          <w:b/>
          <w:bCs/>
          <w:sz w:val="40"/>
          <w:szCs w:val="40"/>
        </w:rPr>
        <w:t>Crisis Management:</w:t>
      </w:r>
    </w:p>
    <w:p w14:paraId="5A0FC321" w14:textId="77777777" w:rsidR="00177FD8" w:rsidRPr="00B16035" w:rsidRDefault="00177FD8" w:rsidP="00177FD8">
      <w:pPr>
        <w:rPr>
          <w:rFonts w:ascii="THICCCBOI SemBd" w:hAnsi="THICCCBOI SemBd"/>
          <w:b/>
          <w:bCs/>
        </w:rPr>
      </w:pPr>
    </w:p>
    <w:p w14:paraId="29BDA53A" w14:textId="77777777" w:rsidR="00177FD8" w:rsidRPr="00B16035" w:rsidRDefault="00177FD8" w:rsidP="00177FD8">
      <w:pPr>
        <w:rPr>
          <w:rFonts w:ascii="THICCCBOI SemBd" w:hAnsi="THICCCBOI SemBd"/>
          <w:b/>
          <w:bCs/>
        </w:rPr>
      </w:pPr>
      <w:r w:rsidRPr="00B16035">
        <w:rPr>
          <w:rFonts w:ascii="THICCCBOI SemBd" w:hAnsi="THICCCBOI SemBd"/>
          <w:b/>
          <w:bCs/>
        </w:rPr>
        <w:t>Implementing crisis intervention plans as outlined in the student's BSP.</w:t>
      </w:r>
    </w:p>
    <w:p w14:paraId="6B786C8C" w14:textId="77777777" w:rsidR="00177FD8" w:rsidRPr="00B16035" w:rsidRDefault="00177FD8" w:rsidP="00177FD8">
      <w:pPr>
        <w:rPr>
          <w:rFonts w:ascii="THICCCBOI SemBd" w:hAnsi="THICCCBOI SemBd"/>
          <w:b/>
          <w:bCs/>
        </w:rPr>
      </w:pPr>
      <w:r w:rsidRPr="00B16035">
        <w:rPr>
          <w:rFonts w:ascii="THICCCBOI SemBd" w:hAnsi="THICCCBOI SemBd"/>
          <w:b/>
          <w:bCs/>
        </w:rPr>
        <w:t>Using the least restrictive interventions necessary to maintain safety.</w:t>
      </w:r>
    </w:p>
    <w:p w14:paraId="05E925D5" w14:textId="3FEDA403" w:rsidR="00177FD8" w:rsidRPr="00B16035" w:rsidRDefault="00177FD8" w:rsidP="00177FD8">
      <w:pPr>
        <w:rPr>
          <w:rFonts w:ascii="THICCCBOI SemBd" w:hAnsi="THICCCBOI SemBd"/>
          <w:b/>
          <w:bCs/>
          <w:sz w:val="40"/>
          <w:szCs w:val="40"/>
        </w:rPr>
      </w:pPr>
      <w:r w:rsidRPr="00B16035">
        <w:rPr>
          <w:rFonts w:ascii="THICCCBOI SemBd" w:hAnsi="THICCCBOI SemBd"/>
          <w:b/>
          <w:bCs/>
          <w:sz w:val="40"/>
          <w:szCs w:val="40"/>
        </w:rPr>
        <w:t>Physical Intervention (As a Last Resort):</w:t>
      </w:r>
    </w:p>
    <w:p w14:paraId="5C5D104E" w14:textId="77777777" w:rsidR="00177FD8" w:rsidRPr="00B16035" w:rsidRDefault="00177FD8" w:rsidP="00177FD8">
      <w:pPr>
        <w:rPr>
          <w:rFonts w:ascii="THICCCBOI SemBd" w:hAnsi="THICCCBOI SemBd"/>
          <w:b/>
          <w:bCs/>
        </w:rPr>
      </w:pPr>
    </w:p>
    <w:p w14:paraId="79475574" w14:textId="6732E68D" w:rsidR="00177FD8" w:rsidRPr="00B16035" w:rsidRDefault="00177FD8" w:rsidP="00177FD8">
      <w:pPr>
        <w:rPr>
          <w:rFonts w:ascii="THICCCBOI SemBd" w:hAnsi="THICCCBOI SemBd"/>
          <w:b/>
          <w:bCs/>
        </w:rPr>
      </w:pPr>
      <w:r w:rsidRPr="00B16035">
        <w:rPr>
          <w:rFonts w:ascii="THICCCBOI SemBd" w:hAnsi="THICCCBOI SemBd"/>
          <w:b/>
          <w:bCs/>
        </w:rPr>
        <w:t>Only using Physical interventions when absolutely necessary to prevent harm.</w:t>
      </w:r>
    </w:p>
    <w:p w14:paraId="40A62A2B" w14:textId="2A061025" w:rsidR="00177FD8" w:rsidRPr="00B16035" w:rsidRDefault="00177FD8" w:rsidP="00177FD8">
      <w:pPr>
        <w:rPr>
          <w:rFonts w:ascii="THICCCBOI SemBd" w:hAnsi="THICCCBOI SemBd"/>
          <w:b/>
          <w:bCs/>
        </w:rPr>
      </w:pPr>
      <w:r w:rsidRPr="00B16035">
        <w:rPr>
          <w:rFonts w:ascii="THICCCBOI SemBd" w:hAnsi="THICCCBOI SemBd"/>
          <w:b/>
          <w:bCs/>
        </w:rPr>
        <w:t>Following Proact-</w:t>
      </w:r>
      <w:proofErr w:type="spellStart"/>
      <w:r w:rsidRPr="00B16035">
        <w:rPr>
          <w:rFonts w:ascii="THICCCBOI SemBd" w:hAnsi="THICCCBOI SemBd"/>
          <w:b/>
          <w:bCs/>
        </w:rPr>
        <w:t>SCIPr</w:t>
      </w:r>
      <w:proofErr w:type="spellEnd"/>
      <w:r w:rsidRPr="00B16035">
        <w:rPr>
          <w:rFonts w:ascii="THICCCBOI SemBd" w:hAnsi="THICCCBOI SemBd"/>
          <w:b/>
          <w:bCs/>
        </w:rPr>
        <w:t>-UK (</w:t>
      </w:r>
      <w:proofErr w:type="spellStart"/>
      <w:r w:rsidRPr="00B16035">
        <w:rPr>
          <w:rFonts w:ascii="THICCCBOI SemBd" w:hAnsi="THICCCBOI SemBd"/>
          <w:b/>
          <w:bCs/>
        </w:rPr>
        <w:t>Lodden</w:t>
      </w:r>
      <w:proofErr w:type="spellEnd"/>
      <w:r w:rsidRPr="00B16035">
        <w:rPr>
          <w:rFonts w:ascii="THICCCBOI SemBd" w:hAnsi="THICCCBOI SemBd"/>
          <w:b/>
          <w:bCs/>
        </w:rPr>
        <w:t>) guidelines for safe physical interventions. techniques.</w:t>
      </w:r>
    </w:p>
    <w:p w14:paraId="41AC842B" w14:textId="77777777" w:rsidR="00177FD8" w:rsidRPr="00B16035" w:rsidRDefault="00177FD8" w:rsidP="00177FD8">
      <w:pPr>
        <w:rPr>
          <w:rFonts w:ascii="THICCCBOI SemBd" w:hAnsi="THICCCBOI SemBd"/>
          <w:b/>
          <w:bCs/>
        </w:rPr>
      </w:pPr>
      <w:r w:rsidRPr="00B16035">
        <w:rPr>
          <w:rFonts w:ascii="THICCCBOI SemBd" w:hAnsi="THICCCBOI SemBd"/>
          <w:b/>
          <w:bCs/>
        </w:rPr>
        <w:t>Ensuring that restraint is proportionate, necessary, and used for the shortest possible time.</w:t>
      </w:r>
    </w:p>
    <w:p w14:paraId="12574994" w14:textId="77777777" w:rsidR="00177FD8" w:rsidRPr="00B16035" w:rsidRDefault="00177FD8" w:rsidP="00177FD8">
      <w:pPr>
        <w:rPr>
          <w:rFonts w:ascii="THICCCBOI SemBd" w:hAnsi="THICCCBOI SemBd"/>
          <w:b/>
          <w:bCs/>
          <w:sz w:val="40"/>
          <w:szCs w:val="40"/>
        </w:rPr>
      </w:pPr>
      <w:r w:rsidRPr="00B16035">
        <w:rPr>
          <w:rFonts w:ascii="THICCCBOI SemBd" w:hAnsi="THICCCBOI SemBd"/>
          <w:b/>
          <w:bCs/>
          <w:sz w:val="40"/>
          <w:szCs w:val="40"/>
        </w:rPr>
        <w:t>Post-Incident Support:</w:t>
      </w:r>
    </w:p>
    <w:p w14:paraId="39AE7215" w14:textId="77777777" w:rsidR="00177FD8" w:rsidRPr="00B16035" w:rsidRDefault="00177FD8" w:rsidP="00177FD8">
      <w:pPr>
        <w:rPr>
          <w:rFonts w:ascii="THICCCBOI SemBd" w:hAnsi="THICCCBOI SemBd"/>
          <w:b/>
          <w:bCs/>
        </w:rPr>
      </w:pPr>
    </w:p>
    <w:p w14:paraId="745B55C2" w14:textId="77777777" w:rsidR="00177FD8" w:rsidRPr="00B16035" w:rsidRDefault="00177FD8" w:rsidP="00177FD8">
      <w:pPr>
        <w:rPr>
          <w:rFonts w:ascii="THICCCBOI SemBd" w:hAnsi="THICCCBOI SemBd"/>
          <w:b/>
          <w:bCs/>
        </w:rPr>
      </w:pPr>
      <w:r w:rsidRPr="00B16035">
        <w:rPr>
          <w:rFonts w:ascii="THICCCBOI SemBd" w:hAnsi="THICCCBOI SemBd"/>
          <w:b/>
          <w:bCs/>
        </w:rPr>
        <w:lastRenderedPageBreak/>
        <w:t>Providing support to the student and staff involved after an incident.</w:t>
      </w:r>
    </w:p>
    <w:p w14:paraId="6EF5F447" w14:textId="77777777" w:rsidR="00177FD8" w:rsidRPr="00B16035" w:rsidRDefault="00177FD8" w:rsidP="00177FD8">
      <w:pPr>
        <w:rPr>
          <w:rFonts w:ascii="THICCCBOI SemBd" w:hAnsi="THICCCBOI SemBd"/>
          <w:b/>
          <w:bCs/>
        </w:rPr>
      </w:pPr>
      <w:r w:rsidRPr="00B16035">
        <w:rPr>
          <w:rFonts w:ascii="THICCCBOI SemBd" w:hAnsi="THICCCBOI SemBd"/>
          <w:b/>
          <w:bCs/>
        </w:rPr>
        <w:t>Conducting a debrief to understand the incident and identify lessons learned.</w:t>
      </w:r>
    </w:p>
    <w:p w14:paraId="0FDBF06F" w14:textId="77777777" w:rsidR="00177FD8" w:rsidRPr="00B16035" w:rsidRDefault="00177FD8" w:rsidP="00177FD8">
      <w:pPr>
        <w:rPr>
          <w:rFonts w:ascii="THICCCBOI SemBd" w:hAnsi="THICCCBOI SemBd"/>
          <w:b/>
          <w:bCs/>
        </w:rPr>
      </w:pPr>
    </w:p>
    <w:p w14:paraId="6CA92AEC" w14:textId="77777777" w:rsidR="00177FD8" w:rsidRPr="00B16035" w:rsidRDefault="00177FD8" w:rsidP="00177FD8">
      <w:pPr>
        <w:rPr>
          <w:rFonts w:ascii="THICCCBOI SemBd" w:hAnsi="THICCCBOI SemBd"/>
          <w:b/>
          <w:bCs/>
          <w:sz w:val="40"/>
          <w:szCs w:val="40"/>
        </w:rPr>
      </w:pPr>
      <w:r w:rsidRPr="00B16035">
        <w:rPr>
          <w:rFonts w:ascii="THICCCBOI SemBd" w:hAnsi="THICCCBOI SemBd"/>
          <w:b/>
          <w:bCs/>
          <w:sz w:val="40"/>
          <w:szCs w:val="40"/>
        </w:rPr>
        <w:t>Incident Reporting:</w:t>
      </w:r>
    </w:p>
    <w:p w14:paraId="30E08590" w14:textId="77777777" w:rsidR="00177FD8" w:rsidRPr="00B16035" w:rsidRDefault="00177FD8" w:rsidP="00177FD8">
      <w:pPr>
        <w:rPr>
          <w:rFonts w:ascii="THICCCBOI SemBd" w:hAnsi="THICCCBOI SemBd"/>
          <w:b/>
          <w:bCs/>
        </w:rPr>
      </w:pPr>
    </w:p>
    <w:p w14:paraId="3070B975" w14:textId="77777777" w:rsidR="00177FD8" w:rsidRPr="00B16035" w:rsidRDefault="00177FD8" w:rsidP="00177FD8">
      <w:pPr>
        <w:rPr>
          <w:rFonts w:ascii="THICCCBOI SemBd" w:hAnsi="THICCCBOI SemBd"/>
          <w:b/>
          <w:bCs/>
        </w:rPr>
      </w:pPr>
      <w:r w:rsidRPr="00B16035">
        <w:rPr>
          <w:rFonts w:ascii="THICCCBOI SemBd" w:hAnsi="THICCCBOI SemBd"/>
          <w:b/>
          <w:bCs/>
        </w:rPr>
        <w:t>Documenting all incidents of challenging behaviour and interventions used.</w:t>
      </w:r>
    </w:p>
    <w:p w14:paraId="6F8796AA" w14:textId="77777777" w:rsidR="00177FD8" w:rsidRPr="00B16035" w:rsidRDefault="00177FD8" w:rsidP="00177FD8">
      <w:pPr>
        <w:rPr>
          <w:rFonts w:ascii="THICCCBOI SemBd" w:hAnsi="THICCCBOI SemBd"/>
          <w:b/>
          <w:bCs/>
        </w:rPr>
      </w:pPr>
      <w:r w:rsidRPr="00B16035">
        <w:rPr>
          <w:rFonts w:ascii="THICCCBOI SemBd" w:hAnsi="THICCCBOI SemBd"/>
          <w:b/>
          <w:bCs/>
        </w:rPr>
        <w:t>Reviewing incident reports to identify patterns and inform future practice.</w:t>
      </w:r>
    </w:p>
    <w:p w14:paraId="3273851B" w14:textId="77777777" w:rsidR="00177FD8" w:rsidRPr="00B16035" w:rsidRDefault="00177FD8" w:rsidP="00177FD8">
      <w:pPr>
        <w:rPr>
          <w:rFonts w:ascii="THICCCBOI SemBd" w:hAnsi="THICCCBOI SemBd"/>
          <w:b/>
          <w:bCs/>
        </w:rPr>
      </w:pPr>
    </w:p>
    <w:p w14:paraId="3FABFDCE" w14:textId="77777777" w:rsidR="00177FD8" w:rsidRPr="00B16035" w:rsidRDefault="00177FD8" w:rsidP="00177FD8">
      <w:pPr>
        <w:rPr>
          <w:rFonts w:ascii="THICCCBOI SemBd" w:hAnsi="THICCCBOI SemBd"/>
          <w:b/>
          <w:bCs/>
          <w:sz w:val="40"/>
          <w:szCs w:val="40"/>
        </w:rPr>
      </w:pPr>
      <w:r w:rsidRPr="00B16035">
        <w:rPr>
          <w:rFonts w:ascii="THICCCBOI SemBd" w:hAnsi="THICCCBOI SemBd"/>
          <w:b/>
          <w:bCs/>
          <w:sz w:val="40"/>
          <w:szCs w:val="40"/>
        </w:rPr>
        <w:t>7. Compliance with Restraint Reduction Network (RRN) Standards</w:t>
      </w:r>
    </w:p>
    <w:p w14:paraId="31EBFE5E" w14:textId="14C61A41" w:rsidR="00177FD8" w:rsidRPr="00B16035" w:rsidRDefault="00177FD8" w:rsidP="00177FD8">
      <w:pPr>
        <w:rPr>
          <w:rFonts w:ascii="THICCCBOI SemBd" w:hAnsi="THICCCBOI SemBd"/>
          <w:b/>
          <w:bCs/>
          <w:sz w:val="40"/>
          <w:szCs w:val="40"/>
        </w:rPr>
      </w:pPr>
      <w:r w:rsidRPr="00B16035">
        <w:rPr>
          <w:rFonts w:ascii="THICCCBOI SemBd" w:hAnsi="THICCCBOI SemBd"/>
          <w:b/>
          <w:bCs/>
          <w:sz w:val="40"/>
          <w:szCs w:val="40"/>
        </w:rPr>
        <w:t>Policy and Procedure Alignment:</w:t>
      </w:r>
    </w:p>
    <w:p w14:paraId="458A1D1C" w14:textId="77777777" w:rsidR="00177FD8" w:rsidRPr="00B16035" w:rsidRDefault="00177FD8" w:rsidP="00177FD8">
      <w:pPr>
        <w:rPr>
          <w:rFonts w:ascii="THICCCBOI SemBd" w:hAnsi="THICCCBOI SemBd"/>
          <w:b/>
          <w:bCs/>
        </w:rPr>
      </w:pPr>
      <w:r w:rsidRPr="00B16035">
        <w:rPr>
          <w:rFonts w:ascii="THICCCBOI SemBd" w:hAnsi="THICCCBOI SemBd"/>
          <w:b/>
          <w:bCs/>
        </w:rPr>
        <w:t>Ensuring all policies and procedures align with RRN standards.</w:t>
      </w:r>
    </w:p>
    <w:p w14:paraId="5E8BA784" w14:textId="0EE9E0FF" w:rsidR="00177FD8" w:rsidRPr="00B16035" w:rsidRDefault="00177FD8" w:rsidP="00177FD8">
      <w:pPr>
        <w:rPr>
          <w:rFonts w:ascii="THICCCBOI SemBd" w:hAnsi="THICCCBOI SemBd"/>
          <w:b/>
          <w:bCs/>
        </w:rPr>
      </w:pPr>
      <w:r w:rsidRPr="00B16035">
        <w:rPr>
          <w:rFonts w:ascii="THICCCBOI SemBd" w:hAnsi="THICCCBOI SemBd"/>
          <w:b/>
          <w:bCs/>
        </w:rPr>
        <w:t>Regularly reviewing and updating policies to reflect best practices.</w:t>
      </w:r>
      <w:r w:rsidRPr="00B16035">
        <w:rPr>
          <w:rFonts w:ascii="THICCCBOI SemBd" w:hAnsi="THICCCBOI SemBd"/>
          <w:b/>
          <w:bCs/>
        </w:rPr>
        <w:br/>
      </w:r>
    </w:p>
    <w:p w14:paraId="409CEE39" w14:textId="3D693EA6" w:rsidR="00177FD8" w:rsidRPr="00B16035" w:rsidRDefault="00177FD8" w:rsidP="00177FD8">
      <w:pPr>
        <w:rPr>
          <w:rFonts w:ascii="THICCCBOI SemBd" w:hAnsi="THICCCBOI SemBd"/>
          <w:b/>
          <w:bCs/>
          <w:sz w:val="40"/>
          <w:szCs w:val="40"/>
        </w:rPr>
      </w:pPr>
      <w:r w:rsidRPr="00B16035">
        <w:rPr>
          <w:rFonts w:ascii="THICCCBOI SemBd" w:hAnsi="THICCCBOI SemBd"/>
          <w:b/>
          <w:bCs/>
          <w:sz w:val="40"/>
          <w:szCs w:val="40"/>
        </w:rPr>
        <w:t>Monitoring and Review:</w:t>
      </w:r>
    </w:p>
    <w:p w14:paraId="5F6BDEBE" w14:textId="77777777" w:rsidR="00177FD8" w:rsidRPr="00B16035" w:rsidRDefault="00177FD8" w:rsidP="00177FD8">
      <w:pPr>
        <w:rPr>
          <w:rFonts w:ascii="THICCCBOI SemBd" w:hAnsi="THICCCBOI SemBd"/>
          <w:b/>
          <w:bCs/>
        </w:rPr>
      </w:pPr>
      <w:r w:rsidRPr="00B16035">
        <w:rPr>
          <w:rFonts w:ascii="THICCCBOI SemBd" w:hAnsi="THICCCBOI SemBd"/>
          <w:b/>
          <w:bCs/>
        </w:rPr>
        <w:t>Monitoring the use of restraint and other interventions.</w:t>
      </w:r>
    </w:p>
    <w:p w14:paraId="484CF74A" w14:textId="09953FFF" w:rsidR="00177FD8" w:rsidRPr="00B16035" w:rsidRDefault="00177FD8" w:rsidP="00177FD8">
      <w:pPr>
        <w:rPr>
          <w:rFonts w:ascii="THICCCBOI SemBd" w:hAnsi="THICCCBOI SemBd"/>
          <w:b/>
          <w:bCs/>
        </w:rPr>
      </w:pPr>
      <w:r w:rsidRPr="00B16035">
        <w:rPr>
          <w:rFonts w:ascii="THICCCBOI SemBd" w:hAnsi="THICCCBOI SemBd"/>
          <w:b/>
          <w:bCs/>
        </w:rPr>
        <w:t>Conducting regular audits and reviews to ensure compliance with RRN standards.</w:t>
      </w:r>
      <w:r w:rsidRPr="00B16035">
        <w:rPr>
          <w:rFonts w:ascii="THICCCBOI SemBd" w:hAnsi="THICCCBOI SemBd"/>
          <w:b/>
          <w:bCs/>
        </w:rPr>
        <w:br/>
      </w:r>
    </w:p>
    <w:p w14:paraId="601B6BB0" w14:textId="3DC4DD5F" w:rsidR="00177FD8" w:rsidRPr="00B16035" w:rsidRDefault="00177FD8" w:rsidP="00177FD8">
      <w:pPr>
        <w:rPr>
          <w:rFonts w:ascii="THICCCBOI SemBd" w:hAnsi="THICCCBOI SemBd"/>
          <w:b/>
          <w:bCs/>
          <w:sz w:val="40"/>
          <w:szCs w:val="40"/>
        </w:rPr>
      </w:pPr>
      <w:r w:rsidRPr="00B16035">
        <w:rPr>
          <w:rFonts w:ascii="THICCCBOI SemBd" w:hAnsi="THICCCBOI SemBd"/>
          <w:b/>
          <w:bCs/>
          <w:sz w:val="40"/>
          <w:szCs w:val="40"/>
        </w:rPr>
        <w:t>Staff Training and Support:</w:t>
      </w:r>
    </w:p>
    <w:p w14:paraId="16FF2BA9" w14:textId="77777777" w:rsidR="00177FD8" w:rsidRPr="00B16035" w:rsidRDefault="00177FD8" w:rsidP="00177FD8">
      <w:pPr>
        <w:rPr>
          <w:rFonts w:ascii="THICCCBOI SemBd" w:hAnsi="THICCCBOI SemBd"/>
          <w:b/>
          <w:bCs/>
        </w:rPr>
      </w:pPr>
      <w:r w:rsidRPr="00B16035">
        <w:rPr>
          <w:rFonts w:ascii="THICCCBOI SemBd" w:hAnsi="THICCCBOI SemBd"/>
          <w:b/>
          <w:bCs/>
        </w:rPr>
        <w:t>Providing ongoing training and support to staff in line with RRN and Proact-</w:t>
      </w:r>
      <w:proofErr w:type="spellStart"/>
      <w:r w:rsidRPr="00B16035">
        <w:rPr>
          <w:rFonts w:ascii="THICCCBOI SemBd" w:hAnsi="THICCCBOI SemBd"/>
          <w:b/>
          <w:bCs/>
        </w:rPr>
        <w:t>SCIPr</w:t>
      </w:r>
      <w:proofErr w:type="spellEnd"/>
      <w:r w:rsidRPr="00B16035">
        <w:rPr>
          <w:rFonts w:ascii="THICCCBOI SemBd" w:hAnsi="THICCCBOI SemBd"/>
          <w:b/>
          <w:bCs/>
        </w:rPr>
        <w:t>-UK (</w:t>
      </w:r>
      <w:proofErr w:type="spellStart"/>
      <w:r w:rsidRPr="00B16035">
        <w:rPr>
          <w:rFonts w:ascii="THICCCBOI SemBd" w:hAnsi="THICCCBOI SemBd"/>
          <w:b/>
          <w:bCs/>
        </w:rPr>
        <w:t>Lodden</w:t>
      </w:r>
      <w:proofErr w:type="spellEnd"/>
      <w:r w:rsidRPr="00B16035">
        <w:rPr>
          <w:rFonts w:ascii="THICCCBOI SemBd" w:hAnsi="THICCCBOI SemBd"/>
          <w:b/>
          <w:bCs/>
        </w:rPr>
        <w:t>) guidelines.</w:t>
      </w:r>
    </w:p>
    <w:p w14:paraId="563ABB60" w14:textId="446D6725" w:rsidR="00177FD8" w:rsidRPr="00B16035" w:rsidRDefault="00177FD8" w:rsidP="00177FD8">
      <w:pPr>
        <w:rPr>
          <w:rFonts w:ascii="THICCCBOI SemBd" w:hAnsi="THICCCBOI SemBd"/>
          <w:b/>
          <w:bCs/>
        </w:rPr>
      </w:pPr>
      <w:r w:rsidRPr="00B16035">
        <w:rPr>
          <w:rFonts w:ascii="THICCCBOI SemBd" w:hAnsi="THICCCBOI SemBd"/>
          <w:b/>
          <w:bCs/>
        </w:rPr>
        <w:t>Promoting a culture of continuous improvement and learning.</w:t>
      </w:r>
      <w:r w:rsidRPr="00B16035">
        <w:rPr>
          <w:rFonts w:ascii="THICCCBOI SemBd" w:hAnsi="THICCCBOI SemBd"/>
          <w:b/>
          <w:bCs/>
        </w:rPr>
        <w:br/>
      </w:r>
    </w:p>
    <w:p w14:paraId="26332892" w14:textId="77777777" w:rsidR="00177FD8" w:rsidRPr="00B16035" w:rsidRDefault="00177FD8" w:rsidP="00177FD8">
      <w:pPr>
        <w:rPr>
          <w:rFonts w:ascii="THICCCBOI SemBd" w:hAnsi="THICCCBOI SemBd"/>
          <w:b/>
          <w:bCs/>
          <w:sz w:val="40"/>
          <w:szCs w:val="40"/>
        </w:rPr>
      </w:pPr>
      <w:r w:rsidRPr="00B16035">
        <w:rPr>
          <w:rFonts w:ascii="THICCCBOI SemBd" w:hAnsi="THICCCBOI SemBd"/>
          <w:b/>
          <w:bCs/>
          <w:sz w:val="40"/>
          <w:szCs w:val="40"/>
        </w:rPr>
        <w:t>8. Roles and Responsibilities</w:t>
      </w:r>
    </w:p>
    <w:p w14:paraId="13A82296" w14:textId="77777777" w:rsidR="00177FD8" w:rsidRPr="00B16035" w:rsidRDefault="00177FD8" w:rsidP="00177FD8">
      <w:pPr>
        <w:rPr>
          <w:rFonts w:ascii="THICCCBOI SemBd" w:hAnsi="THICCCBOI SemBd"/>
          <w:b/>
          <w:bCs/>
          <w:sz w:val="40"/>
          <w:szCs w:val="40"/>
        </w:rPr>
      </w:pPr>
      <w:r w:rsidRPr="00B16035">
        <w:rPr>
          <w:rFonts w:ascii="THICCCBOI SemBd" w:hAnsi="THICCCBOI SemBd"/>
          <w:b/>
          <w:bCs/>
          <w:sz w:val="40"/>
          <w:szCs w:val="40"/>
        </w:rPr>
        <w:t>Designated Safeguarding Lead (DSL):</w:t>
      </w:r>
    </w:p>
    <w:p w14:paraId="34439B27" w14:textId="77777777" w:rsidR="00177FD8" w:rsidRPr="00B16035" w:rsidRDefault="00177FD8" w:rsidP="00177FD8">
      <w:pPr>
        <w:rPr>
          <w:rFonts w:ascii="THICCCBOI SemBd" w:hAnsi="THICCCBOI SemBd"/>
          <w:b/>
          <w:bCs/>
        </w:rPr>
      </w:pPr>
    </w:p>
    <w:p w14:paraId="20A3E5A9" w14:textId="77777777" w:rsidR="00177FD8" w:rsidRPr="00B16035" w:rsidRDefault="00177FD8" w:rsidP="00177FD8">
      <w:pPr>
        <w:rPr>
          <w:rFonts w:ascii="THICCCBOI SemBd" w:hAnsi="THICCCBOI SemBd"/>
          <w:b/>
          <w:bCs/>
        </w:rPr>
      </w:pPr>
      <w:r w:rsidRPr="00B16035">
        <w:rPr>
          <w:rFonts w:ascii="THICCCBOI SemBd" w:hAnsi="THICCCBOI SemBd"/>
          <w:b/>
          <w:bCs/>
        </w:rPr>
        <w:t>Overseeing the implementation of the challenging behaviour policy.</w:t>
      </w:r>
    </w:p>
    <w:p w14:paraId="4AAE4A9A" w14:textId="77777777" w:rsidR="00177FD8" w:rsidRPr="00B16035" w:rsidRDefault="00177FD8" w:rsidP="00177FD8">
      <w:pPr>
        <w:rPr>
          <w:rFonts w:ascii="THICCCBOI SemBd" w:hAnsi="THICCCBOI SemBd"/>
          <w:b/>
          <w:bCs/>
        </w:rPr>
      </w:pPr>
      <w:r w:rsidRPr="00B16035">
        <w:rPr>
          <w:rFonts w:ascii="THICCCBOI SemBd" w:hAnsi="THICCCBOI SemBd"/>
          <w:b/>
          <w:bCs/>
        </w:rPr>
        <w:t>Ensuring compliance with RRN standards and Proact-</w:t>
      </w:r>
      <w:proofErr w:type="spellStart"/>
      <w:r w:rsidRPr="00B16035">
        <w:rPr>
          <w:rFonts w:ascii="THICCCBOI SemBd" w:hAnsi="THICCCBOI SemBd"/>
          <w:b/>
          <w:bCs/>
        </w:rPr>
        <w:t>SCIPr</w:t>
      </w:r>
      <w:proofErr w:type="spellEnd"/>
      <w:r w:rsidRPr="00B16035">
        <w:rPr>
          <w:rFonts w:ascii="THICCCBOI SemBd" w:hAnsi="THICCCBOI SemBd"/>
          <w:b/>
          <w:bCs/>
        </w:rPr>
        <w:t>-UK (</w:t>
      </w:r>
      <w:proofErr w:type="spellStart"/>
      <w:r w:rsidRPr="00B16035">
        <w:rPr>
          <w:rFonts w:ascii="THICCCBOI SemBd" w:hAnsi="THICCCBOI SemBd"/>
          <w:b/>
          <w:bCs/>
        </w:rPr>
        <w:t>Lodden</w:t>
      </w:r>
      <w:proofErr w:type="spellEnd"/>
      <w:r w:rsidRPr="00B16035">
        <w:rPr>
          <w:rFonts w:ascii="THICCCBOI SemBd" w:hAnsi="THICCCBOI SemBd"/>
          <w:b/>
          <w:bCs/>
        </w:rPr>
        <w:t>) guidelines.</w:t>
      </w:r>
    </w:p>
    <w:p w14:paraId="1B70D75B" w14:textId="77777777" w:rsidR="00177FD8" w:rsidRPr="00B16035" w:rsidRDefault="00177FD8" w:rsidP="00177FD8">
      <w:pPr>
        <w:rPr>
          <w:rFonts w:ascii="THICCCBOI SemBd" w:hAnsi="THICCCBOI SemBd"/>
          <w:b/>
          <w:bCs/>
        </w:rPr>
      </w:pPr>
      <w:r w:rsidRPr="00B16035">
        <w:rPr>
          <w:rFonts w:ascii="THICCCBOI SemBd" w:hAnsi="THICCCBOI SemBd"/>
          <w:b/>
          <w:bCs/>
        </w:rPr>
        <w:t>Providing support and guidance to staff.</w:t>
      </w:r>
    </w:p>
    <w:p w14:paraId="530276A1" w14:textId="77777777" w:rsidR="00177FD8" w:rsidRPr="00B16035" w:rsidRDefault="00177FD8" w:rsidP="00177FD8">
      <w:pPr>
        <w:rPr>
          <w:rFonts w:ascii="THICCCBOI SemBd" w:hAnsi="THICCCBOI SemBd"/>
          <w:b/>
          <w:bCs/>
          <w:sz w:val="40"/>
          <w:szCs w:val="40"/>
        </w:rPr>
      </w:pPr>
      <w:r w:rsidRPr="00B16035">
        <w:rPr>
          <w:rFonts w:ascii="THICCCBOI SemBd" w:hAnsi="THICCCBOI SemBd"/>
          <w:b/>
          <w:bCs/>
          <w:sz w:val="40"/>
          <w:szCs w:val="40"/>
        </w:rPr>
        <w:lastRenderedPageBreak/>
        <w:t>All Staff:</w:t>
      </w:r>
    </w:p>
    <w:p w14:paraId="208DDDA6" w14:textId="77777777" w:rsidR="00177FD8" w:rsidRPr="00B16035" w:rsidRDefault="00177FD8" w:rsidP="00177FD8">
      <w:pPr>
        <w:rPr>
          <w:rFonts w:ascii="THICCCBOI SemBd" w:hAnsi="THICCCBOI SemBd"/>
          <w:b/>
          <w:bCs/>
        </w:rPr>
      </w:pPr>
    </w:p>
    <w:p w14:paraId="7D7CF700" w14:textId="77777777" w:rsidR="00177FD8" w:rsidRPr="00B16035" w:rsidRDefault="00177FD8" w:rsidP="00177FD8">
      <w:pPr>
        <w:rPr>
          <w:rFonts w:ascii="THICCCBOI SemBd" w:hAnsi="THICCCBOI SemBd"/>
          <w:b/>
          <w:bCs/>
        </w:rPr>
      </w:pPr>
      <w:r w:rsidRPr="00B16035">
        <w:rPr>
          <w:rFonts w:ascii="THICCCBOI SemBd" w:hAnsi="THICCCBOI SemBd"/>
          <w:b/>
          <w:bCs/>
        </w:rPr>
        <w:t>Following the challenging behaviour policy and procedures.</w:t>
      </w:r>
    </w:p>
    <w:p w14:paraId="3E1CC911" w14:textId="77777777" w:rsidR="00177FD8" w:rsidRPr="00B16035" w:rsidRDefault="00177FD8" w:rsidP="00177FD8">
      <w:pPr>
        <w:rPr>
          <w:rFonts w:ascii="THICCCBOI SemBd" w:hAnsi="THICCCBOI SemBd"/>
          <w:b/>
          <w:bCs/>
        </w:rPr>
      </w:pPr>
      <w:r w:rsidRPr="00B16035">
        <w:rPr>
          <w:rFonts w:ascii="THICCCBOI SemBd" w:hAnsi="THICCCBOI SemBd"/>
          <w:b/>
          <w:bCs/>
        </w:rPr>
        <w:t>Participating in training and professional development.</w:t>
      </w:r>
    </w:p>
    <w:p w14:paraId="715A53A2" w14:textId="77777777" w:rsidR="00177FD8" w:rsidRPr="00B16035" w:rsidRDefault="00177FD8" w:rsidP="00177FD8">
      <w:pPr>
        <w:rPr>
          <w:rFonts w:ascii="THICCCBOI SemBd" w:hAnsi="THICCCBOI SemBd"/>
          <w:b/>
          <w:bCs/>
        </w:rPr>
      </w:pPr>
      <w:r w:rsidRPr="00B16035">
        <w:rPr>
          <w:rFonts w:ascii="THICCCBOI SemBd" w:hAnsi="THICCCBOI SemBd"/>
          <w:b/>
          <w:bCs/>
        </w:rPr>
        <w:t>Reporting and documenting incidents accurately.</w:t>
      </w:r>
    </w:p>
    <w:p w14:paraId="44FCFD72" w14:textId="77777777" w:rsidR="00177FD8" w:rsidRPr="00B16035" w:rsidRDefault="00177FD8" w:rsidP="00177FD8">
      <w:pPr>
        <w:rPr>
          <w:rFonts w:ascii="THICCCBOI SemBd" w:hAnsi="THICCCBOI SemBd"/>
          <w:b/>
          <w:bCs/>
        </w:rPr>
      </w:pPr>
    </w:p>
    <w:p w14:paraId="1CFF7948" w14:textId="341AC3EB" w:rsidR="00177FD8" w:rsidRPr="00B16035" w:rsidRDefault="00177FD8" w:rsidP="00177FD8">
      <w:pPr>
        <w:rPr>
          <w:rFonts w:ascii="THICCCBOI SemBd" w:hAnsi="THICCCBOI SemBd"/>
          <w:b/>
          <w:bCs/>
          <w:sz w:val="40"/>
          <w:szCs w:val="40"/>
        </w:rPr>
      </w:pPr>
      <w:r w:rsidRPr="00B16035">
        <w:rPr>
          <w:rFonts w:ascii="THICCCBOI SemBd" w:hAnsi="THICCCBOI SemBd"/>
          <w:b/>
          <w:bCs/>
          <w:sz w:val="40"/>
          <w:szCs w:val="40"/>
        </w:rPr>
        <w:t>Management:</w:t>
      </w:r>
    </w:p>
    <w:p w14:paraId="0FDC7329" w14:textId="77777777" w:rsidR="00177FD8" w:rsidRPr="00B16035" w:rsidRDefault="00177FD8" w:rsidP="00177FD8">
      <w:pPr>
        <w:rPr>
          <w:rFonts w:ascii="THICCCBOI SemBd" w:hAnsi="THICCCBOI SemBd"/>
          <w:b/>
          <w:bCs/>
        </w:rPr>
      </w:pPr>
      <w:r w:rsidRPr="00B16035">
        <w:rPr>
          <w:rFonts w:ascii="THICCCBOI SemBd" w:hAnsi="THICCCBOI SemBd"/>
          <w:b/>
          <w:bCs/>
        </w:rPr>
        <w:t>Providing resources and support for effective implementation of the policy.</w:t>
      </w:r>
    </w:p>
    <w:p w14:paraId="173AA19F" w14:textId="77777777" w:rsidR="00177FD8" w:rsidRPr="00B16035" w:rsidRDefault="00177FD8" w:rsidP="00177FD8">
      <w:pPr>
        <w:rPr>
          <w:rFonts w:ascii="THICCCBOI SemBd" w:hAnsi="THICCCBOI SemBd"/>
          <w:b/>
          <w:bCs/>
        </w:rPr>
      </w:pPr>
      <w:r w:rsidRPr="00B16035">
        <w:rPr>
          <w:rFonts w:ascii="THICCCBOI SemBd" w:hAnsi="THICCCBOI SemBd"/>
          <w:b/>
          <w:bCs/>
        </w:rPr>
        <w:t>Reviewing policy effectiveness and making necessary adjustments.</w:t>
      </w:r>
    </w:p>
    <w:p w14:paraId="1B5A989A" w14:textId="77777777" w:rsidR="00177FD8" w:rsidRPr="00B16035" w:rsidRDefault="00177FD8" w:rsidP="00177FD8">
      <w:pPr>
        <w:rPr>
          <w:rFonts w:ascii="THICCCBOI SemBd" w:hAnsi="THICCCBOI SemBd"/>
          <w:b/>
          <w:bCs/>
        </w:rPr>
      </w:pPr>
    </w:p>
    <w:p w14:paraId="3F570D4E" w14:textId="77777777" w:rsidR="00177FD8" w:rsidRPr="00B16035" w:rsidRDefault="00177FD8" w:rsidP="00177FD8">
      <w:pPr>
        <w:rPr>
          <w:rFonts w:ascii="THICCCBOI SemBd" w:hAnsi="THICCCBOI SemBd"/>
          <w:b/>
          <w:bCs/>
          <w:sz w:val="40"/>
          <w:szCs w:val="40"/>
        </w:rPr>
      </w:pPr>
      <w:r w:rsidRPr="00B16035">
        <w:rPr>
          <w:rFonts w:ascii="THICCCBOI SemBd" w:hAnsi="THICCCBOI SemBd"/>
          <w:b/>
          <w:bCs/>
          <w:sz w:val="40"/>
          <w:szCs w:val="40"/>
        </w:rPr>
        <w:t>9. Review and Evaluation</w:t>
      </w:r>
    </w:p>
    <w:p w14:paraId="09A63A30" w14:textId="77777777" w:rsidR="00177FD8" w:rsidRPr="00B16035" w:rsidRDefault="00177FD8" w:rsidP="00177FD8">
      <w:pPr>
        <w:rPr>
          <w:rFonts w:ascii="THICCCBOI SemBd" w:hAnsi="THICCCBOI SemBd"/>
          <w:b/>
          <w:bCs/>
        </w:rPr>
      </w:pPr>
      <w:r w:rsidRPr="00B16035">
        <w:rPr>
          <w:rFonts w:ascii="THICCCBOI SemBd" w:hAnsi="THICCCBOI SemBd"/>
          <w:b/>
          <w:bCs/>
        </w:rPr>
        <w:t>This policy will be reviewed annually, or sooner if there are changes in legislation or best practices. The review will involve feedback from staff, students, and families to ensure the policy remains effective and relevant.</w:t>
      </w:r>
    </w:p>
    <w:p w14:paraId="4912F68A" w14:textId="77777777" w:rsidR="00177FD8" w:rsidRPr="00B16035" w:rsidRDefault="00177FD8" w:rsidP="00177FD8">
      <w:pPr>
        <w:rPr>
          <w:rFonts w:ascii="THICCCBOI SemBd" w:hAnsi="THICCCBOI SemBd"/>
          <w:b/>
          <w:bCs/>
        </w:rPr>
      </w:pPr>
    </w:p>
    <w:p w14:paraId="7788E153" w14:textId="77777777" w:rsidR="00177FD8" w:rsidRPr="00B16035" w:rsidRDefault="00177FD8" w:rsidP="00177FD8">
      <w:pPr>
        <w:rPr>
          <w:rFonts w:ascii="THICCCBOI SemBd" w:hAnsi="THICCCBOI SemBd"/>
          <w:b/>
          <w:bCs/>
        </w:rPr>
      </w:pPr>
      <w:r w:rsidRPr="00B16035">
        <w:rPr>
          <w:rFonts w:ascii="THICCCBOI SemBd" w:hAnsi="THICCCBOI SemBd"/>
          <w:b/>
          <w:bCs/>
        </w:rPr>
        <w:t>Approved by:</w:t>
      </w:r>
    </w:p>
    <w:p w14:paraId="59391B25" w14:textId="77777777" w:rsidR="00177FD8" w:rsidRPr="00B16035" w:rsidRDefault="00177FD8" w:rsidP="00177FD8">
      <w:pPr>
        <w:rPr>
          <w:rFonts w:ascii="THICCCBOI SemBd" w:hAnsi="THICCCBOI SemBd"/>
          <w:b/>
          <w:bCs/>
        </w:rPr>
      </w:pPr>
    </w:p>
    <w:p w14:paraId="7ED34D27" w14:textId="77777777" w:rsidR="00177FD8" w:rsidRPr="00B16035" w:rsidRDefault="00177FD8" w:rsidP="00177FD8">
      <w:pPr>
        <w:rPr>
          <w:rFonts w:ascii="THICCCBOI SemBd" w:hAnsi="THICCCBOI SemBd"/>
          <w:b/>
          <w:bCs/>
        </w:rPr>
      </w:pPr>
      <w:r w:rsidRPr="00B16035">
        <w:rPr>
          <w:rFonts w:ascii="THICCCBOI SemBd" w:hAnsi="THICCCBOI SemBd"/>
          <w:b/>
          <w:bCs/>
        </w:rPr>
        <w:t>Name: ___________________</w:t>
      </w:r>
    </w:p>
    <w:p w14:paraId="0B43D4E5" w14:textId="77777777" w:rsidR="00177FD8" w:rsidRPr="00B16035" w:rsidRDefault="00177FD8" w:rsidP="00177FD8">
      <w:pPr>
        <w:rPr>
          <w:rFonts w:ascii="THICCCBOI SemBd" w:hAnsi="THICCCBOI SemBd"/>
          <w:b/>
          <w:bCs/>
        </w:rPr>
      </w:pPr>
      <w:r w:rsidRPr="00B16035">
        <w:rPr>
          <w:rFonts w:ascii="THICCCBOI SemBd" w:hAnsi="THICCCBOI SemBd"/>
          <w:b/>
          <w:bCs/>
        </w:rPr>
        <w:t>Position: ___________________</w:t>
      </w:r>
    </w:p>
    <w:p w14:paraId="444B1541" w14:textId="77777777" w:rsidR="00177FD8" w:rsidRPr="00B16035" w:rsidRDefault="00177FD8" w:rsidP="00177FD8">
      <w:pPr>
        <w:rPr>
          <w:rFonts w:ascii="THICCCBOI SemBd" w:hAnsi="THICCCBOI SemBd"/>
          <w:b/>
          <w:bCs/>
        </w:rPr>
      </w:pPr>
      <w:r w:rsidRPr="00B16035">
        <w:rPr>
          <w:rFonts w:ascii="THICCCBOI SemBd" w:hAnsi="THICCCBOI SemBd"/>
          <w:b/>
          <w:bCs/>
        </w:rPr>
        <w:t>Signature: ___________________</w:t>
      </w:r>
    </w:p>
    <w:p w14:paraId="0F7B4412" w14:textId="77777777" w:rsidR="00177FD8" w:rsidRPr="00B16035" w:rsidRDefault="00177FD8" w:rsidP="00177FD8">
      <w:pPr>
        <w:rPr>
          <w:rFonts w:ascii="THICCCBOI SemBd" w:hAnsi="THICCCBOI SemBd"/>
          <w:b/>
          <w:bCs/>
        </w:rPr>
      </w:pPr>
      <w:r w:rsidRPr="00B16035">
        <w:rPr>
          <w:rFonts w:ascii="THICCCBOI SemBd" w:hAnsi="THICCCBOI SemBd"/>
          <w:b/>
          <w:bCs/>
        </w:rPr>
        <w:t>Date: ___________________</w:t>
      </w:r>
    </w:p>
    <w:p w14:paraId="06EF17C5" w14:textId="77777777" w:rsidR="00177FD8" w:rsidRPr="00B16035" w:rsidRDefault="00177FD8" w:rsidP="00177FD8">
      <w:pPr>
        <w:rPr>
          <w:rFonts w:ascii="THICCCBOI SemBd" w:hAnsi="THICCCBOI SemBd"/>
          <w:b/>
          <w:bCs/>
        </w:rPr>
      </w:pPr>
      <w:r w:rsidRPr="00B16035">
        <w:rPr>
          <w:rFonts w:ascii="THICCCBOI SemBd" w:hAnsi="THICCCBOI SemBd"/>
          <w:b/>
          <w:bCs/>
        </w:rPr>
        <w:t>By adopting this Challenging Behaviour Policy, Differences not Disabilities is committed to promoting positive behavioural support, reducing the use of restraint, and ensuring the safety and well-being of all students and staff.</w:t>
      </w:r>
    </w:p>
    <w:p w14:paraId="1D6FA102" w14:textId="77777777" w:rsidR="00177FD8" w:rsidRPr="00B16035" w:rsidRDefault="00177FD8" w:rsidP="00177FD8">
      <w:pPr>
        <w:rPr>
          <w:rFonts w:ascii="THICCCBOI SemBd" w:hAnsi="THICCCBOI SemBd"/>
          <w:b/>
          <w:bCs/>
        </w:rPr>
      </w:pPr>
    </w:p>
    <w:p w14:paraId="5E80854B" w14:textId="77777777" w:rsidR="00177FD8" w:rsidRPr="00B16035" w:rsidRDefault="00177FD8" w:rsidP="00177FD8">
      <w:pPr>
        <w:rPr>
          <w:rFonts w:ascii="THICCCBOI SemBd" w:hAnsi="THICCCBOI SemBd"/>
          <w:b/>
          <w:bCs/>
        </w:rPr>
      </w:pPr>
    </w:p>
    <w:p w14:paraId="03867799" w14:textId="77777777" w:rsidR="00177FD8" w:rsidRPr="00B16035" w:rsidRDefault="00177FD8" w:rsidP="00177FD8">
      <w:pPr>
        <w:rPr>
          <w:rFonts w:ascii="THICCCBOI SemBd" w:hAnsi="THICCCBOI SemBd"/>
          <w:b/>
          <w:bCs/>
        </w:rPr>
      </w:pPr>
    </w:p>
    <w:p w14:paraId="58A6EAE4" w14:textId="77777777" w:rsidR="00177FD8" w:rsidRPr="00B16035" w:rsidRDefault="00177FD8" w:rsidP="00177FD8">
      <w:pPr>
        <w:rPr>
          <w:rFonts w:ascii="THICCCBOI SemBd" w:hAnsi="THICCCBOI SemBd"/>
          <w:b/>
          <w:bCs/>
        </w:rPr>
      </w:pPr>
    </w:p>
    <w:p w14:paraId="168E2384" w14:textId="77777777" w:rsidR="00177FD8" w:rsidRPr="00B16035" w:rsidRDefault="00177FD8" w:rsidP="00177FD8">
      <w:pPr>
        <w:rPr>
          <w:rFonts w:ascii="THICCCBOI SemBd" w:hAnsi="THICCCBOI SemBd"/>
          <w:b/>
          <w:bCs/>
        </w:rPr>
      </w:pPr>
    </w:p>
    <w:p w14:paraId="53AFB1BB" w14:textId="77777777" w:rsidR="001846A8" w:rsidRPr="00B16035" w:rsidRDefault="001846A8">
      <w:pPr>
        <w:rPr>
          <w:rFonts w:ascii="THICCCBOI SemBd" w:hAnsi="THICCCBOI SemBd"/>
          <w:b/>
          <w:bCs/>
        </w:rPr>
      </w:pPr>
    </w:p>
    <w:sectPr w:rsidR="001846A8" w:rsidRPr="00B1603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43C3A" w14:textId="77777777" w:rsidR="0089144D" w:rsidRDefault="0089144D" w:rsidP="0089144D">
      <w:pPr>
        <w:spacing w:after="0" w:line="240" w:lineRule="auto"/>
      </w:pPr>
      <w:r>
        <w:separator/>
      </w:r>
    </w:p>
  </w:endnote>
  <w:endnote w:type="continuationSeparator" w:id="0">
    <w:p w14:paraId="33BFD802" w14:textId="77777777" w:rsidR="0089144D" w:rsidRDefault="0089144D" w:rsidP="00891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HICCCBOI SemBd">
    <w:panose1 w:val="00000000000000000000"/>
    <w:charset w:val="00"/>
    <w:family w:val="auto"/>
    <w:pitch w:val="variable"/>
    <w:sig w:usb0="A00000EF" w:usb1="5000E0E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67575" w14:textId="77777777" w:rsidR="0089144D" w:rsidRDefault="008914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5229A" w14:textId="77777777" w:rsidR="0089144D" w:rsidRDefault="008914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4EDAD" w14:textId="77777777" w:rsidR="0089144D" w:rsidRDefault="00891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6462B" w14:textId="77777777" w:rsidR="0089144D" w:rsidRDefault="0089144D" w:rsidP="0089144D">
      <w:pPr>
        <w:spacing w:after="0" w:line="240" w:lineRule="auto"/>
      </w:pPr>
      <w:r>
        <w:separator/>
      </w:r>
    </w:p>
  </w:footnote>
  <w:footnote w:type="continuationSeparator" w:id="0">
    <w:p w14:paraId="3EC228C9" w14:textId="77777777" w:rsidR="0089144D" w:rsidRDefault="0089144D" w:rsidP="00891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98042" w14:textId="23F6E056" w:rsidR="0089144D" w:rsidRDefault="0089144D">
    <w:pPr>
      <w:pStyle w:val="Header"/>
    </w:pPr>
    <w:r>
      <w:rPr>
        <w:noProof/>
      </w:rPr>
      <w:pict w14:anchorId="510916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29438" o:spid="_x0000_s2050" type="#_x0000_t75" style="position:absolute;margin-left:0;margin-top:0;width:451.1pt;height:451.1pt;z-index:-251657216;mso-position-horizontal:center;mso-position-horizontal-relative:margin;mso-position-vertical:center;mso-position-vertical-relative:margin" o:allowincell="f">
          <v:imagedata r:id="rId1" o:title="Official"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76474" w14:textId="649F57F5" w:rsidR="0089144D" w:rsidRDefault="0089144D">
    <w:pPr>
      <w:pStyle w:val="Header"/>
    </w:pPr>
    <w:r>
      <w:rPr>
        <w:noProof/>
      </w:rPr>
      <w:pict w14:anchorId="4FFE3D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29439" o:spid="_x0000_s2051" type="#_x0000_t75" style="position:absolute;margin-left:0;margin-top:0;width:451.1pt;height:451.1pt;z-index:-251656192;mso-position-horizontal:center;mso-position-horizontal-relative:margin;mso-position-vertical:center;mso-position-vertical-relative:margin" o:allowincell="f">
          <v:imagedata r:id="rId1" o:title="Official"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64CB4" w14:textId="16DEEFF3" w:rsidR="0089144D" w:rsidRDefault="0089144D">
    <w:pPr>
      <w:pStyle w:val="Header"/>
    </w:pPr>
    <w:r>
      <w:rPr>
        <w:noProof/>
      </w:rPr>
      <w:pict w14:anchorId="01A7F8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29437" o:spid="_x0000_s2049" type="#_x0000_t75" style="position:absolute;margin-left:0;margin-top:0;width:451.1pt;height:451.1pt;z-index:-251658240;mso-position-horizontal:center;mso-position-horizontal-relative:margin;mso-position-vertical:center;mso-position-vertical-relative:margin" o:allowincell="f">
          <v:imagedata r:id="rId1" o:title="Official"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FD8"/>
    <w:rsid w:val="000535CF"/>
    <w:rsid w:val="00073A7A"/>
    <w:rsid w:val="000B14FE"/>
    <w:rsid w:val="000D5846"/>
    <w:rsid w:val="000D73EC"/>
    <w:rsid w:val="000E4458"/>
    <w:rsid w:val="0011373A"/>
    <w:rsid w:val="00177FD8"/>
    <w:rsid w:val="001846A8"/>
    <w:rsid w:val="001C3E2C"/>
    <w:rsid w:val="00257324"/>
    <w:rsid w:val="002942B9"/>
    <w:rsid w:val="002E4355"/>
    <w:rsid w:val="00357E94"/>
    <w:rsid w:val="003713DE"/>
    <w:rsid w:val="00377910"/>
    <w:rsid w:val="004A0489"/>
    <w:rsid w:val="004E6B8C"/>
    <w:rsid w:val="005D2ABE"/>
    <w:rsid w:val="006253C0"/>
    <w:rsid w:val="006556AA"/>
    <w:rsid w:val="00672E4B"/>
    <w:rsid w:val="00680DB1"/>
    <w:rsid w:val="0075689D"/>
    <w:rsid w:val="00762024"/>
    <w:rsid w:val="0079126F"/>
    <w:rsid w:val="007955BE"/>
    <w:rsid w:val="00834216"/>
    <w:rsid w:val="0089144D"/>
    <w:rsid w:val="008B0B1A"/>
    <w:rsid w:val="00956EFE"/>
    <w:rsid w:val="009D18BD"/>
    <w:rsid w:val="00A5448D"/>
    <w:rsid w:val="00A73D99"/>
    <w:rsid w:val="00A91824"/>
    <w:rsid w:val="00B16035"/>
    <w:rsid w:val="00B65B1D"/>
    <w:rsid w:val="00B934FE"/>
    <w:rsid w:val="00BA19AA"/>
    <w:rsid w:val="00CB74B3"/>
    <w:rsid w:val="00DC6846"/>
    <w:rsid w:val="00DE4204"/>
    <w:rsid w:val="00E269FC"/>
    <w:rsid w:val="00E96DA8"/>
    <w:rsid w:val="00EB1380"/>
    <w:rsid w:val="00EC034B"/>
    <w:rsid w:val="00EC78E6"/>
    <w:rsid w:val="00EE1DAA"/>
    <w:rsid w:val="00F92546"/>
    <w:rsid w:val="00FA2B4D"/>
    <w:rsid w:val="00FB08FF"/>
    <w:rsid w:val="00FC7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6865C5"/>
  <w15:chartTrackingRefBased/>
  <w15:docId w15:val="{19E62B36-DE64-4E80-99A0-13164553D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7F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7F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7F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7F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7F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7F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7F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7F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7F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F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7F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7F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7F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7F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7F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7F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7F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7FD8"/>
    <w:rPr>
      <w:rFonts w:eastAsiaTheme="majorEastAsia" w:cstheme="majorBidi"/>
      <w:color w:val="272727" w:themeColor="text1" w:themeTint="D8"/>
    </w:rPr>
  </w:style>
  <w:style w:type="paragraph" w:styleId="Title">
    <w:name w:val="Title"/>
    <w:basedOn w:val="Normal"/>
    <w:next w:val="Normal"/>
    <w:link w:val="TitleChar"/>
    <w:uiPriority w:val="10"/>
    <w:qFormat/>
    <w:rsid w:val="00177F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F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F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7F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7FD8"/>
    <w:pPr>
      <w:spacing w:before="160"/>
      <w:jc w:val="center"/>
    </w:pPr>
    <w:rPr>
      <w:i/>
      <w:iCs/>
      <w:color w:val="404040" w:themeColor="text1" w:themeTint="BF"/>
    </w:rPr>
  </w:style>
  <w:style w:type="character" w:customStyle="1" w:styleId="QuoteChar">
    <w:name w:val="Quote Char"/>
    <w:basedOn w:val="DefaultParagraphFont"/>
    <w:link w:val="Quote"/>
    <w:uiPriority w:val="29"/>
    <w:rsid w:val="00177FD8"/>
    <w:rPr>
      <w:i/>
      <w:iCs/>
      <w:color w:val="404040" w:themeColor="text1" w:themeTint="BF"/>
    </w:rPr>
  </w:style>
  <w:style w:type="paragraph" w:styleId="ListParagraph">
    <w:name w:val="List Paragraph"/>
    <w:basedOn w:val="Normal"/>
    <w:uiPriority w:val="34"/>
    <w:qFormat/>
    <w:rsid w:val="00177FD8"/>
    <w:pPr>
      <w:ind w:left="720"/>
      <w:contextualSpacing/>
    </w:pPr>
  </w:style>
  <w:style w:type="character" w:styleId="IntenseEmphasis">
    <w:name w:val="Intense Emphasis"/>
    <w:basedOn w:val="DefaultParagraphFont"/>
    <w:uiPriority w:val="21"/>
    <w:qFormat/>
    <w:rsid w:val="00177FD8"/>
    <w:rPr>
      <w:i/>
      <w:iCs/>
      <w:color w:val="0F4761" w:themeColor="accent1" w:themeShade="BF"/>
    </w:rPr>
  </w:style>
  <w:style w:type="paragraph" w:styleId="IntenseQuote">
    <w:name w:val="Intense Quote"/>
    <w:basedOn w:val="Normal"/>
    <w:next w:val="Normal"/>
    <w:link w:val="IntenseQuoteChar"/>
    <w:uiPriority w:val="30"/>
    <w:qFormat/>
    <w:rsid w:val="00177F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7FD8"/>
    <w:rPr>
      <w:i/>
      <w:iCs/>
      <w:color w:val="0F4761" w:themeColor="accent1" w:themeShade="BF"/>
    </w:rPr>
  </w:style>
  <w:style w:type="character" w:styleId="IntenseReference">
    <w:name w:val="Intense Reference"/>
    <w:basedOn w:val="DefaultParagraphFont"/>
    <w:uiPriority w:val="32"/>
    <w:qFormat/>
    <w:rsid w:val="00177FD8"/>
    <w:rPr>
      <w:b/>
      <w:bCs/>
      <w:smallCaps/>
      <w:color w:val="0F4761" w:themeColor="accent1" w:themeShade="BF"/>
      <w:spacing w:val="5"/>
    </w:rPr>
  </w:style>
  <w:style w:type="paragraph" w:styleId="Header">
    <w:name w:val="header"/>
    <w:basedOn w:val="Normal"/>
    <w:link w:val="HeaderChar"/>
    <w:uiPriority w:val="99"/>
    <w:unhideWhenUsed/>
    <w:rsid w:val="00891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44D"/>
  </w:style>
  <w:style w:type="paragraph" w:styleId="Footer">
    <w:name w:val="footer"/>
    <w:basedOn w:val="Normal"/>
    <w:link w:val="FooterChar"/>
    <w:uiPriority w:val="99"/>
    <w:unhideWhenUsed/>
    <w:rsid w:val="008914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950129">
      <w:bodyDiv w:val="1"/>
      <w:marLeft w:val="0"/>
      <w:marRight w:val="0"/>
      <w:marTop w:val="0"/>
      <w:marBottom w:val="0"/>
      <w:divBdr>
        <w:top w:val="none" w:sz="0" w:space="0" w:color="auto"/>
        <w:left w:val="none" w:sz="0" w:space="0" w:color="auto"/>
        <w:bottom w:val="none" w:sz="0" w:space="0" w:color="auto"/>
        <w:right w:val="none" w:sz="0" w:space="0" w:color="auto"/>
      </w:divBdr>
      <w:divsChild>
        <w:div w:id="603535388">
          <w:marLeft w:val="0"/>
          <w:marRight w:val="0"/>
          <w:marTop w:val="0"/>
          <w:marBottom w:val="0"/>
          <w:divBdr>
            <w:top w:val="none" w:sz="0" w:space="0" w:color="auto"/>
            <w:left w:val="none" w:sz="0" w:space="0" w:color="auto"/>
            <w:bottom w:val="none" w:sz="0" w:space="0" w:color="auto"/>
            <w:right w:val="none" w:sz="0" w:space="0" w:color="auto"/>
          </w:divBdr>
          <w:divsChild>
            <w:div w:id="1385300543">
              <w:marLeft w:val="0"/>
              <w:marRight w:val="0"/>
              <w:marTop w:val="0"/>
              <w:marBottom w:val="0"/>
              <w:divBdr>
                <w:top w:val="none" w:sz="0" w:space="0" w:color="auto"/>
                <w:left w:val="none" w:sz="0" w:space="0" w:color="auto"/>
                <w:bottom w:val="none" w:sz="0" w:space="0" w:color="auto"/>
                <w:right w:val="none" w:sz="0" w:space="0" w:color="auto"/>
              </w:divBdr>
              <w:divsChild>
                <w:div w:id="1544322859">
                  <w:marLeft w:val="0"/>
                  <w:marRight w:val="0"/>
                  <w:marTop w:val="0"/>
                  <w:marBottom w:val="0"/>
                  <w:divBdr>
                    <w:top w:val="none" w:sz="0" w:space="0" w:color="auto"/>
                    <w:left w:val="none" w:sz="0" w:space="0" w:color="auto"/>
                    <w:bottom w:val="none" w:sz="0" w:space="0" w:color="auto"/>
                    <w:right w:val="none" w:sz="0" w:space="0" w:color="auto"/>
                  </w:divBdr>
                  <w:divsChild>
                    <w:div w:id="148840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613718">
          <w:marLeft w:val="0"/>
          <w:marRight w:val="0"/>
          <w:marTop w:val="0"/>
          <w:marBottom w:val="0"/>
          <w:divBdr>
            <w:top w:val="none" w:sz="0" w:space="0" w:color="auto"/>
            <w:left w:val="none" w:sz="0" w:space="0" w:color="auto"/>
            <w:bottom w:val="none" w:sz="0" w:space="0" w:color="auto"/>
            <w:right w:val="none" w:sz="0" w:space="0" w:color="auto"/>
          </w:divBdr>
          <w:divsChild>
            <w:div w:id="1541093841">
              <w:marLeft w:val="0"/>
              <w:marRight w:val="0"/>
              <w:marTop w:val="0"/>
              <w:marBottom w:val="0"/>
              <w:divBdr>
                <w:top w:val="none" w:sz="0" w:space="0" w:color="auto"/>
                <w:left w:val="none" w:sz="0" w:space="0" w:color="auto"/>
                <w:bottom w:val="none" w:sz="0" w:space="0" w:color="auto"/>
                <w:right w:val="none" w:sz="0" w:space="0" w:color="auto"/>
              </w:divBdr>
              <w:divsChild>
                <w:div w:id="1935749396">
                  <w:marLeft w:val="0"/>
                  <w:marRight w:val="0"/>
                  <w:marTop w:val="0"/>
                  <w:marBottom w:val="0"/>
                  <w:divBdr>
                    <w:top w:val="none" w:sz="0" w:space="0" w:color="auto"/>
                    <w:left w:val="none" w:sz="0" w:space="0" w:color="auto"/>
                    <w:bottom w:val="none" w:sz="0" w:space="0" w:color="auto"/>
                    <w:right w:val="none" w:sz="0" w:space="0" w:color="auto"/>
                  </w:divBdr>
                  <w:divsChild>
                    <w:div w:id="3318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13721-450E-4A19-A303-EDDD6ABE6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890</Words>
  <Characters>5074</Characters>
  <Application>Microsoft Office Word</Application>
  <DocSecurity>0</DocSecurity>
  <Lines>42</Lines>
  <Paragraphs>11</Paragraphs>
  <ScaleCrop>false</ScaleCrop>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King</dc:creator>
  <cp:keywords/>
  <dc:description/>
  <cp:lastModifiedBy>Kurt King</cp:lastModifiedBy>
  <cp:revision>2</cp:revision>
  <dcterms:created xsi:type="dcterms:W3CDTF">2024-07-24T15:39:00Z</dcterms:created>
  <dcterms:modified xsi:type="dcterms:W3CDTF">2024-07-24T15:39:00Z</dcterms:modified>
</cp:coreProperties>
</file>