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92EE3" w14:textId="77777777" w:rsidR="0055155D" w:rsidRPr="0055155D" w:rsidRDefault="0055155D" w:rsidP="0055155D">
      <w:pPr>
        <w:rPr>
          <w:rFonts w:ascii="THICCCBOI SemBd" w:hAnsi="THICCCBOI SemBd"/>
          <w:sz w:val="44"/>
          <w:szCs w:val="44"/>
        </w:rPr>
      </w:pPr>
      <w:r w:rsidRPr="0055155D">
        <w:rPr>
          <w:rFonts w:ascii="THICCCBOI SemBd" w:hAnsi="THICCCBOI SemBd"/>
          <w:sz w:val="44"/>
          <w:szCs w:val="44"/>
        </w:rPr>
        <w:t>The Importance of Consultation, Decision-Making, and Involvement</w:t>
      </w:r>
    </w:p>
    <w:p w14:paraId="03187AC2" w14:textId="77777777" w:rsidR="0055155D" w:rsidRPr="0055155D" w:rsidRDefault="0055155D" w:rsidP="0055155D">
      <w:pPr>
        <w:rPr>
          <w:rFonts w:ascii="THICCCBOI SemBd" w:hAnsi="THICCCBOI SemBd"/>
          <w:sz w:val="44"/>
          <w:szCs w:val="44"/>
        </w:rPr>
      </w:pPr>
      <w:r w:rsidRPr="0055155D">
        <w:rPr>
          <w:rFonts w:ascii="THICCCBOI SemBd" w:hAnsi="THICCCBOI SemBd"/>
          <w:sz w:val="44"/>
          <w:szCs w:val="44"/>
        </w:rPr>
        <w:t>Empowering Individuals Through Inclusive Practices</w:t>
      </w:r>
    </w:p>
    <w:p w14:paraId="5D2A121B" w14:textId="77777777" w:rsidR="0055155D" w:rsidRPr="0055155D" w:rsidRDefault="0055155D" w:rsidP="0055155D">
      <w:pPr>
        <w:rPr>
          <w:sz w:val="24"/>
          <w:szCs w:val="24"/>
        </w:rPr>
      </w:pPr>
      <w:r w:rsidRPr="0055155D">
        <w:rPr>
          <w:sz w:val="24"/>
          <w:szCs w:val="24"/>
        </w:rPr>
        <w:t>At Differences not Disabilities, we believe that consultation, decision-making, and involvement are cornerstones of effective and respectful support for individuals with Special Educational Needs (SEN). By prioritizing these practices, we ensure that individuals are not only recipients of care but active participants in shaping their own lives. This article explores the significance of these practices and how they contribute to better outcomes and a more inclusive environment.</w:t>
      </w:r>
    </w:p>
    <w:p w14:paraId="32058767" w14:textId="77777777" w:rsidR="0055155D" w:rsidRPr="0055155D" w:rsidRDefault="0055155D" w:rsidP="0055155D">
      <w:pPr>
        <w:rPr>
          <w:sz w:val="24"/>
          <w:szCs w:val="24"/>
        </w:rPr>
      </w:pPr>
    </w:p>
    <w:p w14:paraId="192852FC" w14:textId="77777777" w:rsidR="0055155D" w:rsidRPr="0055155D" w:rsidRDefault="0055155D" w:rsidP="0055155D">
      <w:pPr>
        <w:rPr>
          <w:rFonts w:ascii="THICCCBOI SemBd" w:hAnsi="THICCCBOI SemBd"/>
          <w:sz w:val="44"/>
          <w:szCs w:val="44"/>
        </w:rPr>
      </w:pPr>
      <w:r w:rsidRPr="0055155D">
        <w:rPr>
          <w:rFonts w:ascii="THICCCBOI SemBd" w:hAnsi="THICCCBOI SemBd"/>
          <w:sz w:val="44"/>
          <w:szCs w:val="44"/>
        </w:rPr>
        <w:t>1. Consultation: Listening to Every Voice</w:t>
      </w:r>
    </w:p>
    <w:p w14:paraId="3B045BD9" w14:textId="77777777" w:rsidR="0055155D" w:rsidRPr="0055155D" w:rsidRDefault="0055155D" w:rsidP="0055155D">
      <w:pPr>
        <w:rPr>
          <w:sz w:val="24"/>
          <w:szCs w:val="24"/>
        </w:rPr>
      </w:pPr>
      <w:r w:rsidRPr="0055155D">
        <w:rPr>
          <w:sz w:val="24"/>
          <w:szCs w:val="24"/>
        </w:rPr>
        <w:t>Consultation is the process of seeking and considering the views and opinions of individuals in matters that affect them. It is a crucial step in ensuring that the support provided is aligned with their needs and preferences.</w:t>
      </w:r>
    </w:p>
    <w:p w14:paraId="3144668E" w14:textId="77777777" w:rsidR="0055155D" w:rsidRPr="0055155D" w:rsidRDefault="0055155D" w:rsidP="0055155D">
      <w:pPr>
        <w:rPr>
          <w:sz w:val="40"/>
          <w:szCs w:val="40"/>
        </w:rPr>
      </w:pPr>
    </w:p>
    <w:p w14:paraId="281F1D72" w14:textId="77777777" w:rsidR="0055155D" w:rsidRPr="0055155D" w:rsidRDefault="0055155D" w:rsidP="0055155D">
      <w:pPr>
        <w:rPr>
          <w:sz w:val="40"/>
          <w:szCs w:val="40"/>
        </w:rPr>
      </w:pPr>
      <w:r w:rsidRPr="0055155D">
        <w:rPr>
          <w:sz w:val="40"/>
          <w:szCs w:val="40"/>
        </w:rPr>
        <w:t>Key Elements of Effective Consultation:</w:t>
      </w:r>
    </w:p>
    <w:p w14:paraId="4CB9594F" w14:textId="77777777" w:rsidR="0055155D" w:rsidRPr="0055155D" w:rsidRDefault="0055155D" w:rsidP="0055155D">
      <w:pPr>
        <w:rPr>
          <w:sz w:val="40"/>
          <w:szCs w:val="40"/>
        </w:rPr>
      </w:pPr>
    </w:p>
    <w:p w14:paraId="7DA3FCB1" w14:textId="77777777" w:rsidR="0055155D" w:rsidRPr="0055155D" w:rsidRDefault="0055155D" w:rsidP="0055155D">
      <w:pPr>
        <w:rPr>
          <w:sz w:val="24"/>
          <w:szCs w:val="24"/>
        </w:rPr>
      </w:pPr>
      <w:r w:rsidRPr="0055155D">
        <w:rPr>
          <w:sz w:val="24"/>
          <w:szCs w:val="24"/>
        </w:rPr>
        <w:t>Open Communication: Creating a safe and open environment where individuals feel comfortable expressing their thoughts and feelings.</w:t>
      </w:r>
    </w:p>
    <w:p w14:paraId="17222011" w14:textId="77777777" w:rsidR="0055155D" w:rsidRPr="0055155D" w:rsidRDefault="0055155D" w:rsidP="0055155D">
      <w:pPr>
        <w:rPr>
          <w:sz w:val="24"/>
          <w:szCs w:val="24"/>
        </w:rPr>
      </w:pPr>
      <w:r w:rsidRPr="0055155D">
        <w:rPr>
          <w:sz w:val="24"/>
          <w:szCs w:val="24"/>
        </w:rPr>
        <w:t>Active Listening: Paying close attention to what individuals are saying, showing empathy, and valuing their input.</w:t>
      </w:r>
    </w:p>
    <w:p w14:paraId="1334F921" w14:textId="77777777" w:rsidR="0055155D" w:rsidRPr="0055155D" w:rsidRDefault="0055155D" w:rsidP="0055155D">
      <w:pPr>
        <w:rPr>
          <w:sz w:val="24"/>
          <w:szCs w:val="24"/>
        </w:rPr>
      </w:pPr>
      <w:r w:rsidRPr="0055155D">
        <w:rPr>
          <w:sz w:val="24"/>
          <w:szCs w:val="24"/>
        </w:rPr>
        <w:t>Inclusive Approaches: Using various methods to facilitate consultation, such as verbal discussions, written surveys, and visual aids, to accommodate different communication styles.</w:t>
      </w:r>
    </w:p>
    <w:p w14:paraId="72462F5E" w14:textId="77777777" w:rsidR="0055155D" w:rsidRPr="0055155D" w:rsidRDefault="0055155D" w:rsidP="0055155D">
      <w:pPr>
        <w:rPr>
          <w:sz w:val="40"/>
          <w:szCs w:val="40"/>
        </w:rPr>
      </w:pPr>
      <w:r w:rsidRPr="0055155D">
        <w:rPr>
          <w:sz w:val="40"/>
          <w:szCs w:val="40"/>
        </w:rPr>
        <w:t>Benefits of Consultation:</w:t>
      </w:r>
    </w:p>
    <w:p w14:paraId="099414D3" w14:textId="77777777" w:rsidR="0055155D" w:rsidRPr="0055155D" w:rsidRDefault="0055155D" w:rsidP="0055155D">
      <w:pPr>
        <w:rPr>
          <w:sz w:val="24"/>
          <w:szCs w:val="24"/>
        </w:rPr>
      </w:pPr>
    </w:p>
    <w:p w14:paraId="10EF96E1" w14:textId="77777777" w:rsidR="0055155D" w:rsidRPr="0055155D" w:rsidRDefault="0055155D" w:rsidP="0055155D">
      <w:pPr>
        <w:rPr>
          <w:sz w:val="24"/>
          <w:szCs w:val="24"/>
        </w:rPr>
      </w:pPr>
      <w:r w:rsidRPr="0055155D">
        <w:rPr>
          <w:sz w:val="24"/>
          <w:szCs w:val="24"/>
        </w:rPr>
        <w:t>Personalized Support: Tailors support plans to meet the unique needs and preferences of each individual.</w:t>
      </w:r>
    </w:p>
    <w:p w14:paraId="527C005E" w14:textId="77777777" w:rsidR="0055155D" w:rsidRPr="0055155D" w:rsidRDefault="0055155D" w:rsidP="0055155D">
      <w:pPr>
        <w:rPr>
          <w:sz w:val="24"/>
          <w:szCs w:val="24"/>
        </w:rPr>
      </w:pPr>
      <w:r w:rsidRPr="0055155D">
        <w:rPr>
          <w:sz w:val="24"/>
          <w:szCs w:val="24"/>
        </w:rPr>
        <w:lastRenderedPageBreak/>
        <w:t>Empowerment: Empowers individuals by giving them a voice and ensuring their opinions are heard and respected.</w:t>
      </w:r>
    </w:p>
    <w:p w14:paraId="7A26ECB0" w14:textId="77777777" w:rsidR="0055155D" w:rsidRPr="0055155D" w:rsidRDefault="0055155D" w:rsidP="0055155D">
      <w:pPr>
        <w:rPr>
          <w:sz w:val="24"/>
          <w:szCs w:val="24"/>
        </w:rPr>
      </w:pPr>
      <w:r w:rsidRPr="0055155D">
        <w:rPr>
          <w:sz w:val="24"/>
          <w:szCs w:val="24"/>
        </w:rPr>
        <w:t>Trust and Respect: Builds trust and mutual respect between individuals and those providing support.</w:t>
      </w:r>
    </w:p>
    <w:p w14:paraId="42531446" w14:textId="77777777" w:rsidR="0055155D" w:rsidRPr="0055155D" w:rsidRDefault="0055155D" w:rsidP="0055155D">
      <w:pPr>
        <w:rPr>
          <w:rFonts w:ascii="THICCCBOI SemBd" w:hAnsi="THICCCBOI SemBd"/>
          <w:sz w:val="44"/>
          <w:szCs w:val="44"/>
        </w:rPr>
      </w:pPr>
      <w:r w:rsidRPr="0055155D">
        <w:rPr>
          <w:rFonts w:ascii="THICCCBOI SemBd" w:hAnsi="THICCCBOI SemBd"/>
          <w:sz w:val="44"/>
          <w:szCs w:val="44"/>
        </w:rPr>
        <w:t>2. Decision-Making: Involving Individuals in Choices</w:t>
      </w:r>
    </w:p>
    <w:p w14:paraId="083D907C" w14:textId="77777777" w:rsidR="0055155D" w:rsidRPr="0055155D" w:rsidRDefault="0055155D" w:rsidP="0055155D">
      <w:pPr>
        <w:rPr>
          <w:sz w:val="24"/>
          <w:szCs w:val="24"/>
        </w:rPr>
      </w:pPr>
      <w:r w:rsidRPr="0055155D">
        <w:rPr>
          <w:sz w:val="24"/>
          <w:szCs w:val="24"/>
        </w:rPr>
        <w:t>Decision-making involves individuals in making choices about their own lives, from daily activities to long-term plans. This practice acknowledges their right to autonomy and self-determination.</w:t>
      </w:r>
    </w:p>
    <w:p w14:paraId="3CDC8A5D" w14:textId="77777777" w:rsidR="0055155D" w:rsidRPr="0055155D" w:rsidRDefault="0055155D" w:rsidP="0055155D">
      <w:pPr>
        <w:rPr>
          <w:sz w:val="24"/>
          <w:szCs w:val="24"/>
        </w:rPr>
      </w:pPr>
    </w:p>
    <w:p w14:paraId="73B4D6CB" w14:textId="77777777" w:rsidR="0055155D" w:rsidRPr="0055155D" w:rsidRDefault="0055155D" w:rsidP="0055155D">
      <w:pPr>
        <w:rPr>
          <w:sz w:val="24"/>
          <w:szCs w:val="24"/>
        </w:rPr>
      </w:pPr>
      <w:r w:rsidRPr="0055155D">
        <w:rPr>
          <w:sz w:val="24"/>
          <w:szCs w:val="24"/>
        </w:rPr>
        <w:t>Steps to Facilitate Decision-Making:</w:t>
      </w:r>
    </w:p>
    <w:p w14:paraId="7BA10EBF" w14:textId="77777777" w:rsidR="0055155D" w:rsidRPr="0055155D" w:rsidRDefault="0055155D" w:rsidP="0055155D">
      <w:pPr>
        <w:rPr>
          <w:sz w:val="24"/>
          <w:szCs w:val="24"/>
        </w:rPr>
      </w:pPr>
    </w:p>
    <w:p w14:paraId="6CBFAFE4" w14:textId="77777777" w:rsidR="0055155D" w:rsidRPr="0055155D" w:rsidRDefault="0055155D" w:rsidP="0055155D">
      <w:pPr>
        <w:rPr>
          <w:sz w:val="24"/>
          <w:szCs w:val="24"/>
        </w:rPr>
      </w:pPr>
      <w:r w:rsidRPr="0055155D">
        <w:rPr>
          <w:sz w:val="24"/>
          <w:szCs w:val="24"/>
        </w:rPr>
        <w:t>Providing Information: Ensuring individuals have all the necessary information to make informed decisions, presented in an accessible and understandable way.</w:t>
      </w:r>
    </w:p>
    <w:p w14:paraId="10CBBD6F" w14:textId="77777777" w:rsidR="0055155D" w:rsidRPr="0055155D" w:rsidRDefault="0055155D" w:rsidP="0055155D">
      <w:pPr>
        <w:rPr>
          <w:sz w:val="24"/>
          <w:szCs w:val="24"/>
        </w:rPr>
      </w:pPr>
      <w:r w:rsidRPr="0055155D">
        <w:rPr>
          <w:sz w:val="24"/>
          <w:szCs w:val="24"/>
        </w:rPr>
        <w:t>Supporting Choice: Offering support and guidance while respecting the individual's right to make their own decisions.</w:t>
      </w:r>
    </w:p>
    <w:p w14:paraId="732F0BAF" w14:textId="77777777" w:rsidR="0055155D" w:rsidRPr="0055155D" w:rsidRDefault="0055155D" w:rsidP="0055155D">
      <w:pPr>
        <w:rPr>
          <w:sz w:val="24"/>
          <w:szCs w:val="24"/>
        </w:rPr>
      </w:pPr>
      <w:r w:rsidRPr="0055155D">
        <w:rPr>
          <w:sz w:val="24"/>
          <w:szCs w:val="24"/>
        </w:rPr>
        <w:t xml:space="preserve">Respecting Decisions: </w:t>
      </w:r>
      <w:proofErr w:type="spellStart"/>
      <w:r w:rsidRPr="0055155D">
        <w:rPr>
          <w:sz w:val="24"/>
          <w:szCs w:val="24"/>
        </w:rPr>
        <w:t>Honoring</w:t>
      </w:r>
      <w:proofErr w:type="spellEnd"/>
      <w:r w:rsidRPr="0055155D">
        <w:rPr>
          <w:sz w:val="24"/>
          <w:szCs w:val="24"/>
        </w:rPr>
        <w:t xml:space="preserve"> the choices made by individuals, even if they differ from what others might choose.</w:t>
      </w:r>
    </w:p>
    <w:p w14:paraId="6EE039E6" w14:textId="77777777" w:rsidR="0055155D" w:rsidRPr="0055155D" w:rsidRDefault="0055155D" w:rsidP="0055155D">
      <w:pPr>
        <w:rPr>
          <w:sz w:val="24"/>
          <w:szCs w:val="24"/>
        </w:rPr>
      </w:pPr>
      <w:r w:rsidRPr="0055155D">
        <w:rPr>
          <w:sz w:val="24"/>
          <w:szCs w:val="24"/>
        </w:rPr>
        <w:t>Benefits of Involvement in Decision-Making:</w:t>
      </w:r>
    </w:p>
    <w:p w14:paraId="2B1A1A2D" w14:textId="77777777" w:rsidR="0055155D" w:rsidRPr="0055155D" w:rsidRDefault="0055155D" w:rsidP="0055155D">
      <w:pPr>
        <w:rPr>
          <w:sz w:val="24"/>
          <w:szCs w:val="24"/>
        </w:rPr>
      </w:pPr>
    </w:p>
    <w:p w14:paraId="236B004C" w14:textId="77777777" w:rsidR="0055155D" w:rsidRPr="0055155D" w:rsidRDefault="0055155D" w:rsidP="0055155D">
      <w:pPr>
        <w:rPr>
          <w:sz w:val="24"/>
          <w:szCs w:val="24"/>
        </w:rPr>
      </w:pPr>
      <w:r w:rsidRPr="0055155D">
        <w:rPr>
          <w:sz w:val="24"/>
          <w:szCs w:val="24"/>
        </w:rPr>
        <w:t>Enhanced Autonomy: Increases individuals' sense of control over their own lives.</w:t>
      </w:r>
    </w:p>
    <w:p w14:paraId="5AF7362E" w14:textId="77777777" w:rsidR="0055155D" w:rsidRPr="0055155D" w:rsidRDefault="0055155D" w:rsidP="0055155D">
      <w:pPr>
        <w:rPr>
          <w:sz w:val="24"/>
          <w:szCs w:val="24"/>
        </w:rPr>
      </w:pPr>
      <w:r w:rsidRPr="0055155D">
        <w:rPr>
          <w:sz w:val="24"/>
          <w:szCs w:val="24"/>
        </w:rPr>
        <w:t>Better Outcomes: Leads to more effective and satisfactory outcomes as decisions are more likely to reflect the individual's true desires and needs.</w:t>
      </w:r>
    </w:p>
    <w:p w14:paraId="58E662FE" w14:textId="77777777" w:rsidR="0055155D" w:rsidRPr="0055155D" w:rsidRDefault="0055155D" w:rsidP="0055155D">
      <w:pPr>
        <w:rPr>
          <w:sz w:val="24"/>
          <w:szCs w:val="24"/>
        </w:rPr>
      </w:pPr>
      <w:r w:rsidRPr="0055155D">
        <w:rPr>
          <w:sz w:val="24"/>
          <w:szCs w:val="24"/>
        </w:rPr>
        <w:t>Skill Development: Helps individuals develop decision-making skills, which are crucial for independence and self-confidence.</w:t>
      </w:r>
    </w:p>
    <w:p w14:paraId="197093C6" w14:textId="77777777" w:rsidR="0055155D" w:rsidRPr="0055155D" w:rsidRDefault="0055155D" w:rsidP="0055155D">
      <w:pPr>
        <w:rPr>
          <w:rFonts w:ascii="THICCCBOI SemBd" w:hAnsi="THICCCBOI SemBd"/>
          <w:sz w:val="44"/>
          <w:szCs w:val="44"/>
        </w:rPr>
      </w:pPr>
      <w:r w:rsidRPr="0055155D">
        <w:rPr>
          <w:rFonts w:ascii="THICCCBOI SemBd" w:hAnsi="THICCCBOI SemBd"/>
          <w:sz w:val="44"/>
          <w:szCs w:val="44"/>
        </w:rPr>
        <w:t>3. Involvement: Active Participation in Life</w:t>
      </w:r>
    </w:p>
    <w:p w14:paraId="0EE1E32E" w14:textId="77777777" w:rsidR="0055155D" w:rsidRPr="0055155D" w:rsidRDefault="0055155D" w:rsidP="0055155D">
      <w:pPr>
        <w:rPr>
          <w:sz w:val="24"/>
          <w:szCs w:val="24"/>
        </w:rPr>
      </w:pPr>
      <w:r w:rsidRPr="0055155D">
        <w:rPr>
          <w:sz w:val="24"/>
          <w:szCs w:val="24"/>
        </w:rPr>
        <w:t>Involvement means actively engaging individuals in various aspects of their lives, from planning and implementing their support to participating in community activities. It goes beyond consultation and decision-making by encouraging ongoing participation.</w:t>
      </w:r>
    </w:p>
    <w:p w14:paraId="0AD523CC" w14:textId="77777777" w:rsidR="0055155D" w:rsidRPr="0055155D" w:rsidRDefault="0055155D" w:rsidP="0055155D">
      <w:pPr>
        <w:rPr>
          <w:sz w:val="24"/>
          <w:szCs w:val="24"/>
        </w:rPr>
      </w:pPr>
    </w:p>
    <w:p w14:paraId="2DCAF28C" w14:textId="77777777" w:rsidR="0055155D" w:rsidRPr="0055155D" w:rsidRDefault="0055155D" w:rsidP="0055155D">
      <w:pPr>
        <w:rPr>
          <w:sz w:val="24"/>
          <w:szCs w:val="24"/>
        </w:rPr>
      </w:pPr>
      <w:r w:rsidRPr="0055155D">
        <w:rPr>
          <w:sz w:val="24"/>
          <w:szCs w:val="24"/>
        </w:rPr>
        <w:t>Strategies to Promote Involvement:</w:t>
      </w:r>
    </w:p>
    <w:p w14:paraId="5DC7A97E" w14:textId="77777777" w:rsidR="0055155D" w:rsidRPr="0055155D" w:rsidRDefault="0055155D" w:rsidP="0055155D">
      <w:pPr>
        <w:rPr>
          <w:sz w:val="24"/>
          <w:szCs w:val="24"/>
        </w:rPr>
      </w:pPr>
    </w:p>
    <w:p w14:paraId="4FBE2F4C" w14:textId="77777777" w:rsidR="0055155D" w:rsidRPr="0055155D" w:rsidRDefault="0055155D" w:rsidP="0055155D">
      <w:pPr>
        <w:rPr>
          <w:sz w:val="24"/>
          <w:szCs w:val="24"/>
        </w:rPr>
      </w:pPr>
      <w:r w:rsidRPr="0055155D">
        <w:rPr>
          <w:sz w:val="24"/>
          <w:szCs w:val="24"/>
        </w:rPr>
        <w:lastRenderedPageBreak/>
        <w:t>Inclusive Activities: Designing activities and programs that are accessible and appealing to individuals with diverse needs and interests.</w:t>
      </w:r>
    </w:p>
    <w:p w14:paraId="4E295F5C" w14:textId="77777777" w:rsidR="0055155D" w:rsidRPr="0055155D" w:rsidRDefault="0055155D" w:rsidP="0055155D">
      <w:pPr>
        <w:rPr>
          <w:sz w:val="24"/>
          <w:szCs w:val="24"/>
        </w:rPr>
      </w:pPr>
      <w:r w:rsidRPr="0055155D">
        <w:rPr>
          <w:sz w:val="24"/>
          <w:szCs w:val="24"/>
        </w:rPr>
        <w:t>Collaborative Planning: Involving individuals in the planning and evaluation of their support plans and programs.</w:t>
      </w:r>
    </w:p>
    <w:p w14:paraId="243C23B7" w14:textId="77777777" w:rsidR="0055155D" w:rsidRPr="0055155D" w:rsidRDefault="0055155D" w:rsidP="0055155D">
      <w:pPr>
        <w:rPr>
          <w:sz w:val="24"/>
          <w:szCs w:val="24"/>
        </w:rPr>
      </w:pPr>
      <w:r w:rsidRPr="0055155D">
        <w:rPr>
          <w:sz w:val="24"/>
          <w:szCs w:val="24"/>
        </w:rPr>
        <w:t>Community Engagement: Encouraging participation in community events and activities to foster social inclusion and a sense of belonging.</w:t>
      </w:r>
    </w:p>
    <w:p w14:paraId="3232EE69" w14:textId="77777777" w:rsidR="0055155D" w:rsidRPr="0055155D" w:rsidRDefault="0055155D" w:rsidP="0055155D">
      <w:pPr>
        <w:rPr>
          <w:sz w:val="24"/>
          <w:szCs w:val="24"/>
        </w:rPr>
      </w:pPr>
      <w:r w:rsidRPr="0055155D">
        <w:rPr>
          <w:sz w:val="24"/>
          <w:szCs w:val="24"/>
        </w:rPr>
        <w:t>Benefits of Active Involvement:</w:t>
      </w:r>
    </w:p>
    <w:p w14:paraId="66F0FE32" w14:textId="77777777" w:rsidR="0055155D" w:rsidRPr="0055155D" w:rsidRDefault="0055155D" w:rsidP="0055155D">
      <w:pPr>
        <w:rPr>
          <w:sz w:val="24"/>
          <w:szCs w:val="24"/>
        </w:rPr>
      </w:pPr>
    </w:p>
    <w:p w14:paraId="4654AC04" w14:textId="77777777" w:rsidR="0055155D" w:rsidRPr="0055155D" w:rsidRDefault="0055155D" w:rsidP="0055155D">
      <w:pPr>
        <w:rPr>
          <w:sz w:val="24"/>
          <w:szCs w:val="24"/>
        </w:rPr>
      </w:pPr>
      <w:r w:rsidRPr="0055155D">
        <w:rPr>
          <w:sz w:val="24"/>
          <w:szCs w:val="24"/>
        </w:rPr>
        <w:t>Increased Engagement: Individuals are more likely to engage positively with their support and activities when they have an active role in them.</w:t>
      </w:r>
    </w:p>
    <w:p w14:paraId="3957E5DA" w14:textId="77777777" w:rsidR="0055155D" w:rsidRPr="0055155D" w:rsidRDefault="0055155D" w:rsidP="0055155D">
      <w:pPr>
        <w:rPr>
          <w:sz w:val="24"/>
          <w:szCs w:val="24"/>
        </w:rPr>
      </w:pPr>
      <w:r w:rsidRPr="0055155D">
        <w:rPr>
          <w:sz w:val="24"/>
          <w:szCs w:val="24"/>
        </w:rPr>
        <w:t>Social Inclusion: Promotes social inclusion by helping individuals build relationships and participate in community life.</w:t>
      </w:r>
    </w:p>
    <w:p w14:paraId="7C19B236" w14:textId="77777777" w:rsidR="0055155D" w:rsidRPr="0055155D" w:rsidRDefault="0055155D" w:rsidP="0055155D">
      <w:pPr>
        <w:rPr>
          <w:sz w:val="24"/>
          <w:szCs w:val="24"/>
        </w:rPr>
      </w:pPr>
      <w:r w:rsidRPr="0055155D">
        <w:rPr>
          <w:sz w:val="24"/>
          <w:szCs w:val="24"/>
        </w:rPr>
        <w:t xml:space="preserve">Enhanced Well-Being: Contributes to overall well-being by providing opportunities for personal growth, enjoyment, and </w:t>
      </w:r>
      <w:proofErr w:type="spellStart"/>
      <w:r w:rsidRPr="0055155D">
        <w:rPr>
          <w:sz w:val="24"/>
          <w:szCs w:val="24"/>
        </w:rPr>
        <w:t>fulfillment</w:t>
      </w:r>
      <w:proofErr w:type="spellEnd"/>
      <w:r w:rsidRPr="0055155D">
        <w:rPr>
          <w:sz w:val="24"/>
          <w:szCs w:val="24"/>
        </w:rPr>
        <w:t>.</w:t>
      </w:r>
    </w:p>
    <w:p w14:paraId="00D6AF8B" w14:textId="77777777" w:rsidR="0055155D" w:rsidRPr="0055155D" w:rsidRDefault="0055155D" w:rsidP="0055155D">
      <w:pPr>
        <w:rPr>
          <w:rFonts w:ascii="THICCCBOI SemBd" w:hAnsi="THICCCBOI SemBd"/>
          <w:sz w:val="44"/>
          <w:szCs w:val="44"/>
        </w:rPr>
      </w:pPr>
      <w:r w:rsidRPr="0055155D">
        <w:rPr>
          <w:rFonts w:ascii="THICCCBOI SemBd" w:hAnsi="THICCCBOI SemBd"/>
          <w:sz w:val="44"/>
          <w:szCs w:val="44"/>
        </w:rPr>
        <w:t>Conclusion</w:t>
      </w:r>
    </w:p>
    <w:p w14:paraId="47190697" w14:textId="77777777" w:rsidR="0055155D" w:rsidRPr="0055155D" w:rsidRDefault="0055155D" w:rsidP="0055155D">
      <w:pPr>
        <w:rPr>
          <w:sz w:val="24"/>
          <w:szCs w:val="24"/>
        </w:rPr>
      </w:pPr>
      <w:r w:rsidRPr="0055155D">
        <w:rPr>
          <w:sz w:val="24"/>
          <w:szCs w:val="24"/>
        </w:rPr>
        <w:t>At Differences not Disabilities, we are committed to embedding consultation, decision-making, and involvement into all aspects of our support services. These practices not only respect the rights and dignity of individuals but also lead to more effective and meaningful support. By actively listening to, involving, and empowering individuals, we can create a more inclusive and supportive environment where everyone can thrive.</w:t>
      </w:r>
    </w:p>
    <w:p w14:paraId="261EB74F" w14:textId="77777777" w:rsidR="0055155D" w:rsidRPr="0055155D" w:rsidRDefault="0055155D" w:rsidP="0055155D">
      <w:pPr>
        <w:rPr>
          <w:sz w:val="24"/>
          <w:szCs w:val="24"/>
        </w:rPr>
      </w:pPr>
    </w:p>
    <w:p w14:paraId="7864531E" w14:textId="036B1896" w:rsidR="001846A8" w:rsidRPr="0055155D" w:rsidRDefault="0055155D" w:rsidP="0055155D">
      <w:pPr>
        <w:rPr>
          <w:sz w:val="24"/>
          <w:szCs w:val="24"/>
        </w:rPr>
      </w:pPr>
      <w:r w:rsidRPr="0055155D">
        <w:rPr>
          <w:sz w:val="24"/>
          <w:szCs w:val="24"/>
        </w:rPr>
        <w:t>Embracing these principles helps us ensure that our support is truly person-centred, fostering a sense of ownership, independence, and community participation among the individuals we support. Through ongoing consultation, inclusive decision-making, and active involvement, we strive to enhance the quality of life and well-being of each person, recognising and celebrating their unique contributions to our shared community.</w:t>
      </w:r>
    </w:p>
    <w:sectPr w:rsidR="001846A8" w:rsidRPr="0055155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D4C26" w14:textId="77777777" w:rsidR="00F41BEF" w:rsidRDefault="00F41BEF" w:rsidP="00F41BEF">
      <w:pPr>
        <w:spacing w:after="0" w:line="240" w:lineRule="auto"/>
      </w:pPr>
      <w:r>
        <w:separator/>
      </w:r>
    </w:p>
  </w:endnote>
  <w:endnote w:type="continuationSeparator" w:id="0">
    <w:p w14:paraId="114B3039" w14:textId="77777777" w:rsidR="00F41BEF" w:rsidRDefault="00F41BEF" w:rsidP="00F41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HICCCBOI SemBd">
    <w:panose1 w:val="00000000000000000000"/>
    <w:charset w:val="00"/>
    <w:family w:val="auto"/>
    <w:pitch w:val="variable"/>
    <w:sig w:usb0="A00000EF" w:usb1="5000E0E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78B99" w14:textId="77777777" w:rsidR="00F41BEF" w:rsidRDefault="00F41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DF18C" w14:textId="77777777" w:rsidR="00F41BEF" w:rsidRDefault="00F41B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384D7" w14:textId="77777777" w:rsidR="00F41BEF" w:rsidRDefault="00F41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18478" w14:textId="77777777" w:rsidR="00F41BEF" w:rsidRDefault="00F41BEF" w:rsidP="00F41BEF">
      <w:pPr>
        <w:spacing w:after="0" w:line="240" w:lineRule="auto"/>
      </w:pPr>
      <w:r>
        <w:separator/>
      </w:r>
    </w:p>
  </w:footnote>
  <w:footnote w:type="continuationSeparator" w:id="0">
    <w:p w14:paraId="72B4DCEA" w14:textId="77777777" w:rsidR="00F41BEF" w:rsidRDefault="00F41BEF" w:rsidP="00F41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5F5B8" w14:textId="55C53F46" w:rsidR="00F41BEF" w:rsidRDefault="00F41BEF">
    <w:pPr>
      <w:pStyle w:val="Header"/>
    </w:pPr>
    <w:r>
      <w:rPr>
        <w:noProof/>
      </w:rPr>
      <w:pict w14:anchorId="0B194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0376" o:spid="_x0000_s2050" type="#_x0000_t75" style="position:absolute;margin-left:0;margin-top:0;width:451.1pt;height:451.1pt;z-index:-251657216;mso-position-horizontal:center;mso-position-horizontal-relative:margin;mso-position-vertical:center;mso-position-vertical-relative:margin" o:allowincell="f">
          <v:imagedata r:id="rId1" o:title="Official"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02600" w14:textId="64E557D1" w:rsidR="00F41BEF" w:rsidRDefault="00F41BEF">
    <w:pPr>
      <w:pStyle w:val="Header"/>
    </w:pPr>
    <w:r>
      <w:rPr>
        <w:noProof/>
      </w:rPr>
      <w:pict w14:anchorId="4D66E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0377" o:spid="_x0000_s2051" type="#_x0000_t75" style="position:absolute;margin-left:0;margin-top:0;width:451.1pt;height:451.1pt;z-index:-251656192;mso-position-horizontal:center;mso-position-horizontal-relative:margin;mso-position-vertical:center;mso-position-vertical-relative:margin" o:allowincell="f">
          <v:imagedata r:id="rId1" o:title="Official"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3F9B0" w14:textId="42DC3380" w:rsidR="00F41BEF" w:rsidRDefault="00F41BEF">
    <w:pPr>
      <w:pStyle w:val="Header"/>
    </w:pPr>
    <w:r>
      <w:rPr>
        <w:noProof/>
      </w:rPr>
      <w:pict w14:anchorId="14B09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0375" o:spid="_x0000_s2049" type="#_x0000_t75" style="position:absolute;margin-left:0;margin-top:0;width:451.1pt;height:451.1pt;z-index:-251658240;mso-position-horizontal:center;mso-position-horizontal-relative:margin;mso-position-vertical:center;mso-position-vertical-relative:margin" o:allowincell="f">
          <v:imagedata r:id="rId1" o:title="Official"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5D"/>
    <w:rsid w:val="000535CF"/>
    <w:rsid w:val="00073A7A"/>
    <w:rsid w:val="000B14FE"/>
    <w:rsid w:val="000D5846"/>
    <w:rsid w:val="000D73EC"/>
    <w:rsid w:val="0011373A"/>
    <w:rsid w:val="001846A8"/>
    <w:rsid w:val="001C3E2C"/>
    <w:rsid w:val="00257324"/>
    <w:rsid w:val="002942B9"/>
    <w:rsid w:val="002E4355"/>
    <w:rsid w:val="00357E94"/>
    <w:rsid w:val="003713DE"/>
    <w:rsid w:val="00377910"/>
    <w:rsid w:val="004A0489"/>
    <w:rsid w:val="004E6B8C"/>
    <w:rsid w:val="0055155D"/>
    <w:rsid w:val="005D2ABE"/>
    <w:rsid w:val="006253C0"/>
    <w:rsid w:val="006556AA"/>
    <w:rsid w:val="00672E4B"/>
    <w:rsid w:val="00680DB1"/>
    <w:rsid w:val="00756090"/>
    <w:rsid w:val="0075689D"/>
    <w:rsid w:val="00762024"/>
    <w:rsid w:val="0079126F"/>
    <w:rsid w:val="007955BE"/>
    <w:rsid w:val="00834216"/>
    <w:rsid w:val="008B0B1A"/>
    <w:rsid w:val="00956EFE"/>
    <w:rsid w:val="009D18BD"/>
    <w:rsid w:val="00A5448D"/>
    <w:rsid w:val="00A73D99"/>
    <w:rsid w:val="00A91824"/>
    <w:rsid w:val="00B65B1D"/>
    <w:rsid w:val="00B934FE"/>
    <w:rsid w:val="00BA19AA"/>
    <w:rsid w:val="00CB74B3"/>
    <w:rsid w:val="00DC6846"/>
    <w:rsid w:val="00DE4204"/>
    <w:rsid w:val="00E269FC"/>
    <w:rsid w:val="00E96DA8"/>
    <w:rsid w:val="00EB1380"/>
    <w:rsid w:val="00EC034B"/>
    <w:rsid w:val="00EC78E6"/>
    <w:rsid w:val="00EE1DAA"/>
    <w:rsid w:val="00F41BEF"/>
    <w:rsid w:val="00F92546"/>
    <w:rsid w:val="00FA2B4D"/>
    <w:rsid w:val="00FB08FF"/>
    <w:rsid w:val="00FC7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EC171A"/>
  <w15:chartTrackingRefBased/>
  <w15:docId w15:val="{6A68540D-F897-4D24-93A3-5686F67A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5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5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5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5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5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5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5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5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5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5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5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5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5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5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5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5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5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55D"/>
    <w:rPr>
      <w:rFonts w:eastAsiaTheme="majorEastAsia" w:cstheme="majorBidi"/>
      <w:color w:val="272727" w:themeColor="text1" w:themeTint="D8"/>
    </w:rPr>
  </w:style>
  <w:style w:type="paragraph" w:styleId="Title">
    <w:name w:val="Title"/>
    <w:basedOn w:val="Normal"/>
    <w:next w:val="Normal"/>
    <w:link w:val="TitleChar"/>
    <w:uiPriority w:val="10"/>
    <w:qFormat/>
    <w:rsid w:val="00551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5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5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5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55D"/>
    <w:pPr>
      <w:spacing w:before="160"/>
      <w:jc w:val="center"/>
    </w:pPr>
    <w:rPr>
      <w:i/>
      <w:iCs/>
      <w:color w:val="404040" w:themeColor="text1" w:themeTint="BF"/>
    </w:rPr>
  </w:style>
  <w:style w:type="character" w:customStyle="1" w:styleId="QuoteChar">
    <w:name w:val="Quote Char"/>
    <w:basedOn w:val="DefaultParagraphFont"/>
    <w:link w:val="Quote"/>
    <w:uiPriority w:val="29"/>
    <w:rsid w:val="0055155D"/>
    <w:rPr>
      <w:i/>
      <w:iCs/>
      <w:color w:val="404040" w:themeColor="text1" w:themeTint="BF"/>
    </w:rPr>
  </w:style>
  <w:style w:type="paragraph" w:styleId="ListParagraph">
    <w:name w:val="List Paragraph"/>
    <w:basedOn w:val="Normal"/>
    <w:uiPriority w:val="34"/>
    <w:qFormat/>
    <w:rsid w:val="0055155D"/>
    <w:pPr>
      <w:ind w:left="720"/>
      <w:contextualSpacing/>
    </w:pPr>
  </w:style>
  <w:style w:type="character" w:styleId="IntenseEmphasis">
    <w:name w:val="Intense Emphasis"/>
    <w:basedOn w:val="DefaultParagraphFont"/>
    <w:uiPriority w:val="21"/>
    <w:qFormat/>
    <w:rsid w:val="0055155D"/>
    <w:rPr>
      <w:i/>
      <w:iCs/>
      <w:color w:val="0F4761" w:themeColor="accent1" w:themeShade="BF"/>
    </w:rPr>
  </w:style>
  <w:style w:type="paragraph" w:styleId="IntenseQuote">
    <w:name w:val="Intense Quote"/>
    <w:basedOn w:val="Normal"/>
    <w:next w:val="Normal"/>
    <w:link w:val="IntenseQuoteChar"/>
    <w:uiPriority w:val="30"/>
    <w:qFormat/>
    <w:rsid w:val="00551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55D"/>
    <w:rPr>
      <w:i/>
      <w:iCs/>
      <w:color w:val="0F4761" w:themeColor="accent1" w:themeShade="BF"/>
    </w:rPr>
  </w:style>
  <w:style w:type="character" w:styleId="IntenseReference">
    <w:name w:val="Intense Reference"/>
    <w:basedOn w:val="DefaultParagraphFont"/>
    <w:uiPriority w:val="32"/>
    <w:qFormat/>
    <w:rsid w:val="0055155D"/>
    <w:rPr>
      <w:b/>
      <w:bCs/>
      <w:smallCaps/>
      <w:color w:val="0F4761" w:themeColor="accent1" w:themeShade="BF"/>
      <w:spacing w:val="5"/>
    </w:rPr>
  </w:style>
  <w:style w:type="paragraph" w:styleId="Header">
    <w:name w:val="header"/>
    <w:basedOn w:val="Normal"/>
    <w:link w:val="HeaderChar"/>
    <w:uiPriority w:val="99"/>
    <w:unhideWhenUsed/>
    <w:rsid w:val="00F41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BEF"/>
  </w:style>
  <w:style w:type="paragraph" w:styleId="Footer">
    <w:name w:val="footer"/>
    <w:basedOn w:val="Normal"/>
    <w:link w:val="FooterChar"/>
    <w:uiPriority w:val="99"/>
    <w:unhideWhenUsed/>
    <w:rsid w:val="00F41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701111">
      <w:bodyDiv w:val="1"/>
      <w:marLeft w:val="0"/>
      <w:marRight w:val="0"/>
      <w:marTop w:val="0"/>
      <w:marBottom w:val="0"/>
      <w:divBdr>
        <w:top w:val="none" w:sz="0" w:space="0" w:color="auto"/>
        <w:left w:val="none" w:sz="0" w:space="0" w:color="auto"/>
        <w:bottom w:val="none" w:sz="0" w:space="0" w:color="auto"/>
        <w:right w:val="none" w:sz="0" w:space="0" w:color="auto"/>
      </w:divBdr>
      <w:divsChild>
        <w:div w:id="938875868">
          <w:marLeft w:val="0"/>
          <w:marRight w:val="0"/>
          <w:marTop w:val="0"/>
          <w:marBottom w:val="0"/>
          <w:divBdr>
            <w:top w:val="none" w:sz="0" w:space="0" w:color="auto"/>
            <w:left w:val="none" w:sz="0" w:space="0" w:color="auto"/>
            <w:bottom w:val="none" w:sz="0" w:space="0" w:color="auto"/>
            <w:right w:val="none" w:sz="0" w:space="0" w:color="auto"/>
          </w:divBdr>
          <w:divsChild>
            <w:div w:id="251745154">
              <w:marLeft w:val="0"/>
              <w:marRight w:val="0"/>
              <w:marTop w:val="0"/>
              <w:marBottom w:val="0"/>
              <w:divBdr>
                <w:top w:val="none" w:sz="0" w:space="0" w:color="auto"/>
                <w:left w:val="none" w:sz="0" w:space="0" w:color="auto"/>
                <w:bottom w:val="none" w:sz="0" w:space="0" w:color="auto"/>
                <w:right w:val="none" w:sz="0" w:space="0" w:color="auto"/>
              </w:divBdr>
              <w:divsChild>
                <w:div w:id="610819239">
                  <w:marLeft w:val="0"/>
                  <w:marRight w:val="0"/>
                  <w:marTop w:val="0"/>
                  <w:marBottom w:val="0"/>
                  <w:divBdr>
                    <w:top w:val="none" w:sz="0" w:space="0" w:color="auto"/>
                    <w:left w:val="none" w:sz="0" w:space="0" w:color="auto"/>
                    <w:bottom w:val="none" w:sz="0" w:space="0" w:color="auto"/>
                    <w:right w:val="none" w:sz="0" w:space="0" w:color="auto"/>
                  </w:divBdr>
                  <w:divsChild>
                    <w:div w:id="641347084">
                      <w:marLeft w:val="0"/>
                      <w:marRight w:val="0"/>
                      <w:marTop w:val="0"/>
                      <w:marBottom w:val="0"/>
                      <w:divBdr>
                        <w:top w:val="none" w:sz="0" w:space="0" w:color="auto"/>
                        <w:left w:val="none" w:sz="0" w:space="0" w:color="auto"/>
                        <w:bottom w:val="none" w:sz="0" w:space="0" w:color="auto"/>
                        <w:right w:val="none" w:sz="0" w:space="0" w:color="auto"/>
                      </w:divBdr>
                      <w:divsChild>
                        <w:div w:id="1138957328">
                          <w:marLeft w:val="0"/>
                          <w:marRight w:val="0"/>
                          <w:marTop w:val="0"/>
                          <w:marBottom w:val="0"/>
                          <w:divBdr>
                            <w:top w:val="none" w:sz="0" w:space="0" w:color="auto"/>
                            <w:left w:val="none" w:sz="0" w:space="0" w:color="auto"/>
                            <w:bottom w:val="none" w:sz="0" w:space="0" w:color="auto"/>
                            <w:right w:val="none" w:sz="0" w:space="0" w:color="auto"/>
                          </w:divBdr>
                          <w:divsChild>
                            <w:div w:id="1084255243">
                              <w:marLeft w:val="0"/>
                              <w:marRight w:val="0"/>
                              <w:marTop w:val="0"/>
                              <w:marBottom w:val="0"/>
                              <w:divBdr>
                                <w:top w:val="none" w:sz="0" w:space="0" w:color="auto"/>
                                <w:left w:val="none" w:sz="0" w:space="0" w:color="auto"/>
                                <w:bottom w:val="none" w:sz="0" w:space="0" w:color="auto"/>
                                <w:right w:val="none" w:sz="0" w:space="0" w:color="auto"/>
                              </w:divBdr>
                              <w:divsChild>
                                <w:div w:id="847598986">
                                  <w:marLeft w:val="0"/>
                                  <w:marRight w:val="0"/>
                                  <w:marTop w:val="0"/>
                                  <w:marBottom w:val="0"/>
                                  <w:divBdr>
                                    <w:top w:val="none" w:sz="0" w:space="0" w:color="auto"/>
                                    <w:left w:val="none" w:sz="0" w:space="0" w:color="auto"/>
                                    <w:bottom w:val="none" w:sz="0" w:space="0" w:color="auto"/>
                                    <w:right w:val="none" w:sz="0" w:space="0" w:color="auto"/>
                                  </w:divBdr>
                                  <w:divsChild>
                                    <w:div w:id="772284770">
                                      <w:marLeft w:val="0"/>
                                      <w:marRight w:val="0"/>
                                      <w:marTop w:val="0"/>
                                      <w:marBottom w:val="0"/>
                                      <w:divBdr>
                                        <w:top w:val="none" w:sz="0" w:space="0" w:color="auto"/>
                                        <w:left w:val="none" w:sz="0" w:space="0" w:color="auto"/>
                                        <w:bottom w:val="none" w:sz="0" w:space="0" w:color="auto"/>
                                        <w:right w:val="none" w:sz="0" w:space="0" w:color="auto"/>
                                      </w:divBdr>
                                      <w:divsChild>
                                        <w:div w:id="17922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7030">
                              <w:marLeft w:val="0"/>
                              <w:marRight w:val="0"/>
                              <w:marTop w:val="0"/>
                              <w:marBottom w:val="0"/>
                              <w:divBdr>
                                <w:top w:val="none" w:sz="0" w:space="0" w:color="auto"/>
                                <w:left w:val="none" w:sz="0" w:space="0" w:color="auto"/>
                                <w:bottom w:val="none" w:sz="0" w:space="0" w:color="auto"/>
                                <w:right w:val="none" w:sz="0" w:space="0" w:color="auto"/>
                              </w:divBdr>
                              <w:divsChild>
                                <w:div w:id="1158233986">
                                  <w:marLeft w:val="0"/>
                                  <w:marRight w:val="0"/>
                                  <w:marTop w:val="0"/>
                                  <w:marBottom w:val="0"/>
                                  <w:divBdr>
                                    <w:top w:val="none" w:sz="0" w:space="0" w:color="auto"/>
                                    <w:left w:val="none" w:sz="0" w:space="0" w:color="auto"/>
                                    <w:bottom w:val="none" w:sz="0" w:space="0" w:color="auto"/>
                                    <w:right w:val="none" w:sz="0" w:space="0" w:color="auto"/>
                                  </w:divBdr>
                                  <w:divsChild>
                                    <w:div w:id="1425414134">
                                      <w:marLeft w:val="0"/>
                                      <w:marRight w:val="0"/>
                                      <w:marTop w:val="0"/>
                                      <w:marBottom w:val="0"/>
                                      <w:divBdr>
                                        <w:top w:val="none" w:sz="0" w:space="0" w:color="auto"/>
                                        <w:left w:val="none" w:sz="0" w:space="0" w:color="auto"/>
                                        <w:bottom w:val="none" w:sz="0" w:space="0" w:color="auto"/>
                                        <w:right w:val="none" w:sz="0" w:space="0" w:color="auto"/>
                                      </w:divBdr>
                                      <w:divsChild>
                                        <w:div w:id="1859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062441">
          <w:marLeft w:val="0"/>
          <w:marRight w:val="0"/>
          <w:marTop w:val="0"/>
          <w:marBottom w:val="0"/>
          <w:divBdr>
            <w:top w:val="none" w:sz="0" w:space="0" w:color="auto"/>
            <w:left w:val="none" w:sz="0" w:space="0" w:color="auto"/>
            <w:bottom w:val="none" w:sz="0" w:space="0" w:color="auto"/>
            <w:right w:val="none" w:sz="0" w:space="0" w:color="auto"/>
          </w:divBdr>
          <w:divsChild>
            <w:div w:id="503668356">
              <w:marLeft w:val="0"/>
              <w:marRight w:val="0"/>
              <w:marTop w:val="0"/>
              <w:marBottom w:val="0"/>
              <w:divBdr>
                <w:top w:val="none" w:sz="0" w:space="0" w:color="auto"/>
                <w:left w:val="none" w:sz="0" w:space="0" w:color="auto"/>
                <w:bottom w:val="none" w:sz="0" w:space="0" w:color="auto"/>
                <w:right w:val="none" w:sz="0" w:space="0" w:color="auto"/>
              </w:divBdr>
              <w:divsChild>
                <w:div w:id="156460367">
                  <w:marLeft w:val="0"/>
                  <w:marRight w:val="0"/>
                  <w:marTop w:val="0"/>
                  <w:marBottom w:val="0"/>
                  <w:divBdr>
                    <w:top w:val="none" w:sz="0" w:space="0" w:color="auto"/>
                    <w:left w:val="none" w:sz="0" w:space="0" w:color="auto"/>
                    <w:bottom w:val="none" w:sz="0" w:space="0" w:color="auto"/>
                    <w:right w:val="none" w:sz="0" w:space="0" w:color="auto"/>
                  </w:divBdr>
                  <w:divsChild>
                    <w:div w:id="156968079">
                      <w:marLeft w:val="0"/>
                      <w:marRight w:val="0"/>
                      <w:marTop w:val="0"/>
                      <w:marBottom w:val="0"/>
                      <w:divBdr>
                        <w:top w:val="none" w:sz="0" w:space="0" w:color="auto"/>
                        <w:left w:val="none" w:sz="0" w:space="0" w:color="auto"/>
                        <w:bottom w:val="none" w:sz="0" w:space="0" w:color="auto"/>
                        <w:right w:val="none" w:sz="0" w:space="0" w:color="auto"/>
                      </w:divBdr>
                      <w:divsChild>
                        <w:div w:id="1483884496">
                          <w:marLeft w:val="0"/>
                          <w:marRight w:val="0"/>
                          <w:marTop w:val="0"/>
                          <w:marBottom w:val="0"/>
                          <w:divBdr>
                            <w:top w:val="none" w:sz="0" w:space="0" w:color="auto"/>
                            <w:left w:val="none" w:sz="0" w:space="0" w:color="auto"/>
                            <w:bottom w:val="none" w:sz="0" w:space="0" w:color="auto"/>
                            <w:right w:val="none" w:sz="0" w:space="0" w:color="auto"/>
                          </w:divBdr>
                          <w:divsChild>
                            <w:div w:id="564292691">
                              <w:marLeft w:val="0"/>
                              <w:marRight w:val="0"/>
                              <w:marTop w:val="0"/>
                              <w:marBottom w:val="0"/>
                              <w:divBdr>
                                <w:top w:val="none" w:sz="0" w:space="0" w:color="auto"/>
                                <w:left w:val="none" w:sz="0" w:space="0" w:color="auto"/>
                                <w:bottom w:val="none" w:sz="0" w:space="0" w:color="auto"/>
                                <w:right w:val="none" w:sz="0" w:space="0" w:color="auto"/>
                              </w:divBdr>
                              <w:divsChild>
                                <w:div w:id="63992654">
                                  <w:marLeft w:val="0"/>
                                  <w:marRight w:val="0"/>
                                  <w:marTop w:val="0"/>
                                  <w:marBottom w:val="0"/>
                                  <w:divBdr>
                                    <w:top w:val="none" w:sz="0" w:space="0" w:color="auto"/>
                                    <w:left w:val="none" w:sz="0" w:space="0" w:color="auto"/>
                                    <w:bottom w:val="none" w:sz="0" w:space="0" w:color="auto"/>
                                    <w:right w:val="none" w:sz="0" w:space="0" w:color="auto"/>
                                  </w:divBdr>
                                  <w:divsChild>
                                    <w:div w:id="368647223">
                                      <w:marLeft w:val="0"/>
                                      <w:marRight w:val="0"/>
                                      <w:marTop w:val="0"/>
                                      <w:marBottom w:val="0"/>
                                      <w:divBdr>
                                        <w:top w:val="none" w:sz="0" w:space="0" w:color="auto"/>
                                        <w:left w:val="none" w:sz="0" w:space="0" w:color="auto"/>
                                        <w:bottom w:val="none" w:sz="0" w:space="0" w:color="auto"/>
                                        <w:right w:val="none" w:sz="0" w:space="0" w:color="auto"/>
                                      </w:divBdr>
                                      <w:divsChild>
                                        <w:div w:id="2068912747">
                                          <w:marLeft w:val="0"/>
                                          <w:marRight w:val="0"/>
                                          <w:marTop w:val="0"/>
                                          <w:marBottom w:val="0"/>
                                          <w:divBdr>
                                            <w:top w:val="none" w:sz="0" w:space="0" w:color="auto"/>
                                            <w:left w:val="none" w:sz="0" w:space="0" w:color="auto"/>
                                            <w:bottom w:val="none" w:sz="0" w:space="0" w:color="auto"/>
                                            <w:right w:val="none" w:sz="0" w:space="0" w:color="auto"/>
                                          </w:divBdr>
                                          <w:divsChild>
                                            <w:div w:id="17228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689258">
          <w:marLeft w:val="0"/>
          <w:marRight w:val="0"/>
          <w:marTop w:val="0"/>
          <w:marBottom w:val="0"/>
          <w:divBdr>
            <w:top w:val="none" w:sz="0" w:space="0" w:color="auto"/>
            <w:left w:val="none" w:sz="0" w:space="0" w:color="auto"/>
            <w:bottom w:val="none" w:sz="0" w:space="0" w:color="auto"/>
            <w:right w:val="none" w:sz="0" w:space="0" w:color="auto"/>
          </w:divBdr>
          <w:divsChild>
            <w:div w:id="1307927735">
              <w:marLeft w:val="0"/>
              <w:marRight w:val="0"/>
              <w:marTop w:val="0"/>
              <w:marBottom w:val="0"/>
              <w:divBdr>
                <w:top w:val="none" w:sz="0" w:space="0" w:color="auto"/>
                <w:left w:val="none" w:sz="0" w:space="0" w:color="auto"/>
                <w:bottom w:val="none" w:sz="0" w:space="0" w:color="auto"/>
                <w:right w:val="none" w:sz="0" w:space="0" w:color="auto"/>
              </w:divBdr>
              <w:divsChild>
                <w:div w:id="146944943">
                  <w:marLeft w:val="0"/>
                  <w:marRight w:val="0"/>
                  <w:marTop w:val="0"/>
                  <w:marBottom w:val="0"/>
                  <w:divBdr>
                    <w:top w:val="none" w:sz="0" w:space="0" w:color="auto"/>
                    <w:left w:val="none" w:sz="0" w:space="0" w:color="auto"/>
                    <w:bottom w:val="none" w:sz="0" w:space="0" w:color="auto"/>
                    <w:right w:val="none" w:sz="0" w:space="0" w:color="auto"/>
                  </w:divBdr>
                  <w:divsChild>
                    <w:div w:id="214591038">
                      <w:marLeft w:val="0"/>
                      <w:marRight w:val="0"/>
                      <w:marTop w:val="0"/>
                      <w:marBottom w:val="0"/>
                      <w:divBdr>
                        <w:top w:val="none" w:sz="0" w:space="0" w:color="auto"/>
                        <w:left w:val="none" w:sz="0" w:space="0" w:color="auto"/>
                        <w:bottom w:val="none" w:sz="0" w:space="0" w:color="auto"/>
                        <w:right w:val="none" w:sz="0" w:space="0" w:color="auto"/>
                      </w:divBdr>
                      <w:divsChild>
                        <w:div w:id="292366529">
                          <w:marLeft w:val="0"/>
                          <w:marRight w:val="0"/>
                          <w:marTop w:val="0"/>
                          <w:marBottom w:val="0"/>
                          <w:divBdr>
                            <w:top w:val="none" w:sz="0" w:space="0" w:color="auto"/>
                            <w:left w:val="none" w:sz="0" w:space="0" w:color="auto"/>
                            <w:bottom w:val="none" w:sz="0" w:space="0" w:color="auto"/>
                            <w:right w:val="none" w:sz="0" w:space="0" w:color="auto"/>
                          </w:divBdr>
                          <w:divsChild>
                            <w:div w:id="1565068152">
                              <w:marLeft w:val="0"/>
                              <w:marRight w:val="0"/>
                              <w:marTop w:val="0"/>
                              <w:marBottom w:val="0"/>
                              <w:divBdr>
                                <w:top w:val="none" w:sz="0" w:space="0" w:color="auto"/>
                                <w:left w:val="none" w:sz="0" w:space="0" w:color="auto"/>
                                <w:bottom w:val="none" w:sz="0" w:space="0" w:color="auto"/>
                                <w:right w:val="none" w:sz="0" w:space="0" w:color="auto"/>
                              </w:divBdr>
                              <w:divsChild>
                                <w:div w:id="2026906435">
                                  <w:marLeft w:val="0"/>
                                  <w:marRight w:val="0"/>
                                  <w:marTop w:val="0"/>
                                  <w:marBottom w:val="0"/>
                                  <w:divBdr>
                                    <w:top w:val="none" w:sz="0" w:space="0" w:color="auto"/>
                                    <w:left w:val="none" w:sz="0" w:space="0" w:color="auto"/>
                                    <w:bottom w:val="none" w:sz="0" w:space="0" w:color="auto"/>
                                    <w:right w:val="none" w:sz="0" w:space="0" w:color="auto"/>
                                  </w:divBdr>
                                  <w:divsChild>
                                    <w:div w:id="16567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004123">
                      <w:marLeft w:val="0"/>
                      <w:marRight w:val="0"/>
                      <w:marTop w:val="0"/>
                      <w:marBottom w:val="0"/>
                      <w:divBdr>
                        <w:top w:val="none" w:sz="0" w:space="0" w:color="auto"/>
                        <w:left w:val="none" w:sz="0" w:space="0" w:color="auto"/>
                        <w:bottom w:val="none" w:sz="0" w:space="0" w:color="auto"/>
                        <w:right w:val="none" w:sz="0" w:space="0" w:color="auto"/>
                      </w:divBdr>
                      <w:divsChild>
                        <w:div w:id="1849635127">
                          <w:marLeft w:val="0"/>
                          <w:marRight w:val="0"/>
                          <w:marTop w:val="0"/>
                          <w:marBottom w:val="0"/>
                          <w:divBdr>
                            <w:top w:val="none" w:sz="0" w:space="0" w:color="auto"/>
                            <w:left w:val="none" w:sz="0" w:space="0" w:color="auto"/>
                            <w:bottom w:val="none" w:sz="0" w:space="0" w:color="auto"/>
                            <w:right w:val="none" w:sz="0" w:space="0" w:color="auto"/>
                          </w:divBdr>
                          <w:divsChild>
                            <w:div w:id="247619934">
                              <w:marLeft w:val="0"/>
                              <w:marRight w:val="0"/>
                              <w:marTop w:val="0"/>
                              <w:marBottom w:val="0"/>
                              <w:divBdr>
                                <w:top w:val="none" w:sz="0" w:space="0" w:color="auto"/>
                                <w:left w:val="none" w:sz="0" w:space="0" w:color="auto"/>
                                <w:bottom w:val="none" w:sz="0" w:space="0" w:color="auto"/>
                                <w:right w:val="none" w:sz="0" w:space="0" w:color="auto"/>
                              </w:divBdr>
                              <w:divsChild>
                                <w:div w:id="1811249034">
                                  <w:marLeft w:val="0"/>
                                  <w:marRight w:val="0"/>
                                  <w:marTop w:val="0"/>
                                  <w:marBottom w:val="0"/>
                                  <w:divBdr>
                                    <w:top w:val="none" w:sz="0" w:space="0" w:color="auto"/>
                                    <w:left w:val="none" w:sz="0" w:space="0" w:color="auto"/>
                                    <w:bottom w:val="none" w:sz="0" w:space="0" w:color="auto"/>
                                    <w:right w:val="none" w:sz="0" w:space="0" w:color="auto"/>
                                  </w:divBdr>
                                  <w:divsChild>
                                    <w:div w:id="1180701019">
                                      <w:marLeft w:val="0"/>
                                      <w:marRight w:val="0"/>
                                      <w:marTop w:val="0"/>
                                      <w:marBottom w:val="0"/>
                                      <w:divBdr>
                                        <w:top w:val="none" w:sz="0" w:space="0" w:color="auto"/>
                                        <w:left w:val="none" w:sz="0" w:space="0" w:color="auto"/>
                                        <w:bottom w:val="none" w:sz="0" w:space="0" w:color="auto"/>
                                        <w:right w:val="none" w:sz="0" w:space="0" w:color="auto"/>
                                      </w:divBdr>
                                      <w:divsChild>
                                        <w:div w:id="7578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King</dc:creator>
  <cp:keywords/>
  <dc:description/>
  <cp:lastModifiedBy>Kurt King</cp:lastModifiedBy>
  <cp:revision>3</cp:revision>
  <dcterms:created xsi:type="dcterms:W3CDTF">2024-07-24T15:52:00Z</dcterms:created>
  <dcterms:modified xsi:type="dcterms:W3CDTF">2024-07-24T15:52:00Z</dcterms:modified>
</cp:coreProperties>
</file>