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B498"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The Rights of the Individuals We Support</w:t>
      </w:r>
    </w:p>
    <w:p w14:paraId="074414A6" w14:textId="77777777" w:rsidR="003D6B6D" w:rsidRPr="003D6B6D" w:rsidRDefault="003D6B6D" w:rsidP="003D6B6D">
      <w:pPr>
        <w:rPr>
          <w:rFonts w:ascii="THICCCBOI SemBd" w:hAnsi="THICCCBOI SemBd"/>
        </w:rPr>
      </w:pPr>
      <w:r w:rsidRPr="003D6B6D">
        <w:rPr>
          <w:rFonts w:ascii="THICCCBOI SemBd" w:hAnsi="THICCCBOI SemBd"/>
        </w:rPr>
        <w:t>At Differences not Disabilities, we are dedicated to creating an inclusive, respectful, and supportive environment for individuals with Special Educational Needs (SEN). Understanding and upholding the rights of the individuals we support is fundamental to our mission. This article outlines these essential rights and the principles that guide our approach to care and education.</w:t>
      </w:r>
    </w:p>
    <w:p w14:paraId="59D8C738" w14:textId="77777777" w:rsidR="003D6B6D" w:rsidRPr="003D6B6D" w:rsidRDefault="003D6B6D" w:rsidP="003D6B6D">
      <w:pPr>
        <w:rPr>
          <w:rFonts w:ascii="THICCCBOI SemBd" w:hAnsi="THICCCBOI SemBd"/>
        </w:rPr>
      </w:pPr>
    </w:p>
    <w:p w14:paraId="6C5FA1E8"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1. Right to Dignity and Respect</w:t>
      </w:r>
    </w:p>
    <w:p w14:paraId="2BD33712" w14:textId="77777777" w:rsidR="003D6B6D" w:rsidRPr="003D6B6D" w:rsidRDefault="003D6B6D" w:rsidP="003D6B6D">
      <w:pPr>
        <w:rPr>
          <w:rFonts w:ascii="THICCCBOI SemBd" w:hAnsi="THICCCBOI SemBd"/>
        </w:rPr>
      </w:pPr>
      <w:r w:rsidRPr="003D6B6D">
        <w:rPr>
          <w:rFonts w:ascii="THICCCBOI SemBd" w:hAnsi="THICCCBOI SemBd"/>
        </w:rPr>
        <w:t>Every individual has the inherent right to be treated with dignity and respect. This means acknowledging their value as a person, respecting their privacy, and honouring their personal space and choices. We are committed to:</w:t>
      </w:r>
    </w:p>
    <w:p w14:paraId="60F475B1" w14:textId="77777777" w:rsidR="003D6B6D" w:rsidRPr="003D6B6D" w:rsidRDefault="003D6B6D" w:rsidP="003D6B6D">
      <w:pPr>
        <w:rPr>
          <w:rFonts w:ascii="THICCCBOI SemBd" w:hAnsi="THICCCBOI SemBd"/>
        </w:rPr>
      </w:pPr>
    </w:p>
    <w:p w14:paraId="1D54046F" w14:textId="77777777" w:rsidR="003D6B6D" w:rsidRPr="003D6B6D" w:rsidRDefault="003D6B6D" w:rsidP="003D6B6D">
      <w:pPr>
        <w:rPr>
          <w:rFonts w:ascii="THICCCBOI SemBd" w:hAnsi="THICCCBOI SemBd"/>
        </w:rPr>
      </w:pPr>
      <w:r w:rsidRPr="003D6B6D">
        <w:rPr>
          <w:rFonts w:ascii="THICCCBOI SemBd" w:hAnsi="THICCCBOI SemBd"/>
        </w:rPr>
        <w:t>Using respectful language and actions in all interactions.</w:t>
      </w:r>
    </w:p>
    <w:p w14:paraId="3B3AD6D7" w14:textId="77777777" w:rsidR="003D6B6D" w:rsidRPr="003D6B6D" w:rsidRDefault="003D6B6D" w:rsidP="003D6B6D">
      <w:pPr>
        <w:rPr>
          <w:rFonts w:ascii="THICCCBOI SemBd" w:hAnsi="THICCCBOI SemBd"/>
        </w:rPr>
      </w:pPr>
      <w:r w:rsidRPr="003D6B6D">
        <w:rPr>
          <w:rFonts w:ascii="THICCCBOI SemBd" w:hAnsi="THICCCBOI SemBd"/>
        </w:rPr>
        <w:t>Recognising and valuing the unique qualities of each individual.</w:t>
      </w:r>
    </w:p>
    <w:p w14:paraId="5B50B8A4" w14:textId="77777777" w:rsidR="003D6B6D" w:rsidRPr="003D6B6D" w:rsidRDefault="003D6B6D" w:rsidP="003D6B6D">
      <w:pPr>
        <w:rPr>
          <w:rFonts w:ascii="THICCCBOI SemBd" w:hAnsi="THICCCBOI SemBd"/>
        </w:rPr>
      </w:pPr>
      <w:r w:rsidRPr="003D6B6D">
        <w:rPr>
          <w:rFonts w:ascii="THICCCBOI SemBd" w:hAnsi="THICCCBOI SemBd"/>
        </w:rPr>
        <w:t>Ensuring that personal care and support are provided in a manner that respects their dignity.</w:t>
      </w:r>
    </w:p>
    <w:p w14:paraId="42C850CE"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2. Right to Autonomy and Self-Determination</w:t>
      </w:r>
    </w:p>
    <w:p w14:paraId="19D0D7E3" w14:textId="77777777" w:rsidR="003D6B6D" w:rsidRPr="003D6B6D" w:rsidRDefault="003D6B6D" w:rsidP="003D6B6D">
      <w:pPr>
        <w:rPr>
          <w:rFonts w:ascii="THICCCBOI SemBd" w:hAnsi="THICCCBOI SemBd"/>
        </w:rPr>
      </w:pPr>
      <w:r w:rsidRPr="003D6B6D">
        <w:rPr>
          <w:rFonts w:ascii="THICCCBOI SemBd" w:hAnsi="THICCCBOI SemBd"/>
        </w:rPr>
        <w:t>Individuals have the right to make decisions about their own lives, including choices about their care, education, and daily activities. Empowering individuals to exercise their autonomy involves:</w:t>
      </w:r>
    </w:p>
    <w:p w14:paraId="7BF6EC43" w14:textId="77777777" w:rsidR="003D6B6D" w:rsidRPr="003D6B6D" w:rsidRDefault="003D6B6D" w:rsidP="003D6B6D">
      <w:pPr>
        <w:rPr>
          <w:rFonts w:ascii="THICCCBOI SemBd" w:hAnsi="THICCCBOI SemBd"/>
        </w:rPr>
      </w:pPr>
    </w:p>
    <w:p w14:paraId="4AD2CD83" w14:textId="77777777" w:rsidR="003D6B6D" w:rsidRPr="003D6B6D" w:rsidRDefault="003D6B6D" w:rsidP="003D6B6D">
      <w:pPr>
        <w:rPr>
          <w:rFonts w:ascii="THICCCBOI SemBd" w:hAnsi="THICCCBOI SemBd"/>
        </w:rPr>
      </w:pPr>
      <w:r w:rsidRPr="003D6B6D">
        <w:rPr>
          <w:rFonts w:ascii="THICCCBOI SemBd" w:hAnsi="THICCCBOI SemBd"/>
        </w:rPr>
        <w:t>Providing clear and accessible information to help them make informed decisions.</w:t>
      </w:r>
    </w:p>
    <w:p w14:paraId="1422E825" w14:textId="77777777" w:rsidR="003D6B6D" w:rsidRPr="003D6B6D" w:rsidRDefault="003D6B6D" w:rsidP="003D6B6D">
      <w:pPr>
        <w:rPr>
          <w:rFonts w:ascii="THICCCBOI SemBd" w:hAnsi="THICCCBOI SemBd"/>
        </w:rPr>
      </w:pPr>
      <w:r w:rsidRPr="003D6B6D">
        <w:rPr>
          <w:rFonts w:ascii="THICCCBOI SemBd" w:hAnsi="THICCCBOI SemBd"/>
        </w:rPr>
        <w:t>Encouraging and supporting individuals to express their preferences and make choices.</w:t>
      </w:r>
    </w:p>
    <w:p w14:paraId="1A3086D8" w14:textId="77777777" w:rsidR="003D6B6D" w:rsidRPr="003D6B6D" w:rsidRDefault="003D6B6D" w:rsidP="003D6B6D">
      <w:pPr>
        <w:rPr>
          <w:rFonts w:ascii="THICCCBOI SemBd" w:hAnsi="THICCCBOI SemBd"/>
        </w:rPr>
      </w:pPr>
      <w:r w:rsidRPr="003D6B6D">
        <w:rPr>
          <w:rFonts w:ascii="THICCCBOI SemBd" w:hAnsi="THICCCBOI SemBd"/>
        </w:rPr>
        <w:t>Respecting their decisions, even when they differ from what others might choose.</w:t>
      </w:r>
    </w:p>
    <w:p w14:paraId="52B1D72C"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3. Right to Equality and Non-Discrimination</w:t>
      </w:r>
    </w:p>
    <w:p w14:paraId="0B989080" w14:textId="77777777" w:rsidR="003D6B6D" w:rsidRPr="003D6B6D" w:rsidRDefault="003D6B6D" w:rsidP="003D6B6D">
      <w:pPr>
        <w:rPr>
          <w:rFonts w:ascii="THICCCBOI SemBd" w:hAnsi="THICCCBOI SemBd"/>
        </w:rPr>
      </w:pPr>
      <w:r w:rsidRPr="003D6B6D">
        <w:rPr>
          <w:rFonts w:ascii="THICCCBOI SemBd" w:hAnsi="THICCCBOI SemBd"/>
        </w:rPr>
        <w:t>Everyone has the right to equal treatment and opportunities, free from discrimination based on disability, race, gender, age, religion, or any other characteristic. We strive to:</w:t>
      </w:r>
    </w:p>
    <w:p w14:paraId="76EC25FC" w14:textId="77777777" w:rsidR="003D6B6D" w:rsidRPr="003D6B6D" w:rsidRDefault="003D6B6D" w:rsidP="003D6B6D">
      <w:pPr>
        <w:rPr>
          <w:rFonts w:ascii="THICCCBOI SemBd" w:hAnsi="THICCCBOI SemBd"/>
        </w:rPr>
      </w:pPr>
    </w:p>
    <w:p w14:paraId="5C7A2A2F" w14:textId="77777777" w:rsidR="003D6B6D" w:rsidRPr="003D6B6D" w:rsidRDefault="003D6B6D" w:rsidP="003D6B6D">
      <w:pPr>
        <w:rPr>
          <w:rFonts w:ascii="THICCCBOI SemBd" w:hAnsi="THICCCBOI SemBd"/>
        </w:rPr>
      </w:pPr>
      <w:r w:rsidRPr="003D6B6D">
        <w:rPr>
          <w:rFonts w:ascii="THICCCBOI SemBd" w:hAnsi="THICCCBOI SemBd"/>
        </w:rPr>
        <w:t>Create an inclusive environment that celebrates diversity.</w:t>
      </w:r>
    </w:p>
    <w:p w14:paraId="55B12DCE" w14:textId="77777777" w:rsidR="003D6B6D" w:rsidRPr="003D6B6D" w:rsidRDefault="003D6B6D" w:rsidP="003D6B6D">
      <w:pPr>
        <w:rPr>
          <w:rFonts w:ascii="THICCCBOI SemBd" w:hAnsi="THICCCBOI SemBd"/>
        </w:rPr>
      </w:pPr>
      <w:r w:rsidRPr="003D6B6D">
        <w:rPr>
          <w:rFonts w:ascii="THICCCBOI SemBd" w:hAnsi="THICCCBOI SemBd"/>
        </w:rPr>
        <w:t>Ensure equal access to resources, activities, and opportunities.</w:t>
      </w:r>
    </w:p>
    <w:p w14:paraId="093724C9" w14:textId="77777777" w:rsidR="003D6B6D" w:rsidRPr="003D6B6D" w:rsidRDefault="003D6B6D" w:rsidP="003D6B6D">
      <w:pPr>
        <w:rPr>
          <w:rFonts w:ascii="THICCCBOI SemBd" w:hAnsi="THICCCBOI SemBd"/>
        </w:rPr>
      </w:pPr>
      <w:r w:rsidRPr="003D6B6D">
        <w:rPr>
          <w:rFonts w:ascii="THICCCBOI SemBd" w:hAnsi="THICCCBOI SemBd"/>
        </w:rPr>
        <w:t>Challenge and address any form of discrimination or bias within our organisation.</w:t>
      </w:r>
    </w:p>
    <w:p w14:paraId="238AEA8B"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4. Right to Safety and Protection</w:t>
      </w:r>
    </w:p>
    <w:p w14:paraId="2354A0D4" w14:textId="77777777" w:rsidR="003D6B6D" w:rsidRPr="003D6B6D" w:rsidRDefault="003D6B6D" w:rsidP="003D6B6D">
      <w:pPr>
        <w:rPr>
          <w:rFonts w:ascii="THICCCBOI SemBd" w:hAnsi="THICCCBOI SemBd"/>
        </w:rPr>
      </w:pPr>
      <w:r w:rsidRPr="003D6B6D">
        <w:rPr>
          <w:rFonts w:ascii="THICCCBOI SemBd" w:hAnsi="THICCCBOI SemBd"/>
        </w:rPr>
        <w:lastRenderedPageBreak/>
        <w:t>Individuals have the right to feel safe and protected from harm. This includes physical, emotional, and psychological safety. Our commitment to safety involves:</w:t>
      </w:r>
    </w:p>
    <w:p w14:paraId="00AA9FB0" w14:textId="77777777" w:rsidR="003D6B6D" w:rsidRPr="003D6B6D" w:rsidRDefault="003D6B6D" w:rsidP="003D6B6D">
      <w:pPr>
        <w:rPr>
          <w:rFonts w:ascii="THICCCBOI SemBd" w:hAnsi="THICCCBOI SemBd"/>
        </w:rPr>
      </w:pPr>
    </w:p>
    <w:p w14:paraId="2CBCDF08" w14:textId="77777777" w:rsidR="003D6B6D" w:rsidRPr="003D6B6D" w:rsidRDefault="003D6B6D" w:rsidP="003D6B6D">
      <w:pPr>
        <w:rPr>
          <w:rFonts w:ascii="THICCCBOI SemBd" w:hAnsi="THICCCBOI SemBd"/>
        </w:rPr>
      </w:pPr>
      <w:r w:rsidRPr="003D6B6D">
        <w:rPr>
          <w:rFonts w:ascii="THICCCBOI SemBd" w:hAnsi="THICCCBOI SemBd"/>
        </w:rPr>
        <w:t>Implementing robust safeguarding policies and procedures.</w:t>
      </w:r>
    </w:p>
    <w:p w14:paraId="64C5034E" w14:textId="77777777" w:rsidR="003D6B6D" w:rsidRPr="003D6B6D" w:rsidRDefault="003D6B6D" w:rsidP="003D6B6D">
      <w:pPr>
        <w:rPr>
          <w:rFonts w:ascii="THICCCBOI SemBd" w:hAnsi="THICCCBOI SemBd"/>
        </w:rPr>
      </w:pPr>
      <w:r w:rsidRPr="003D6B6D">
        <w:rPr>
          <w:rFonts w:ascii="THICCCBOI SemBd" w:hAnsi="THICCCBOI SemBd"/>
        </w:rPr>
        <w:t>Providing training for staff on recognising and responding to signs of abuse or neglect.</w:t>
      </w:r>
    </w:p>
    <w:p w14:paraId="751CC506" w14:textId="77777777" w:rsidR="003D6B6D" w:rsidRPr="003D6B6D" w:rsidRDefault="003D6B6D" w:rsidP="003D6B6D">
      <w:pPr>
        <w:rPr>
          <w:rFonts w:ascii="THICCCBOI SemBd" w:hAnsi="THICCCBOI SemBd"/>
        </w:rPr>
      </w:pPr>
      <w:r w:rsidRPr="003D6B6D">
        <w:rPr>
          <w:rFonts w:ascii="THICCCBOI SemBd" w:hAnsi="THICCCBOI SemBd"/>
        </w:rPr>
        <w:t>Ensuring that all environments are secure and free from hazards.</w:t>
      </w:r>
    </w:p>
    <w:p w14:paraId="6BBF7F19"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5. Right to Privacy and Confidentiality</w:t>
      </w:r>
    </w:p>
    <w:p w14:paraId="2C7BCF1B" w14:textId="77777777" w:rsidR="003D6B6D" w:rsidRPr="003D6B6D" w:rsidRDefault="003D6B6D" w:rsidP="003D6B6D">
      <w:pPr>
        <w:rPr>
          <w:rFonts w:ascii="THICCCBOI SemBd" w:hAnsi="THICCCBOI SemBd"/>
        </w:rPr>
      </w:pPr>
      <w:r w:rsidRPr="003D6B6D">
        <w:rPr>
          <w:rFonts w:ascii="THICCCBOI SemBd" w:hAnsi="THICCCBOI SemBd"/>
        </w:rPr>
        <w:t>Privacy and confidentiality are fundamental rights. Individuals have the right to control their personal information and to expect that it will be kept confidential. We uphold this right by:</w:t>
      </w:r>
    </w:p>
    <w:p w14:paraId="24C4FD60" w14:textId="77777777" w:rsidR="003D6B6D" w:rsidRPr="003D6B6D" w:rsidRDefault="003D6B6D" w:rsidP="003D6B6D">
      <w:pPr>
        <w:rPr>
          <w:rFonts w:ascii="THICCCBOI SemBd" w:hAnsi="THICCCBOI SemBd"/>
        </w:rPr>
      </w:pPr>
    </w:p>
    <w:p w14:paraId="3439190D" w14:textId="77777777" w:rsidR="003D6B6D" w:rsidRPr="003D6B6D" w:rsidRDefault="003D6B6D" w:rsidP="003D6B6D">
      <w:pPr>
        <w:rPr>
          <w:rFonts w:ascii="THICCCBOI SemBd" w:hAnsi="THICCCBOI SemBd"/>
        </w:rPr>
      </w:pPr>
      <w:r w:rsidRPr="003D6B6D">
        <w:rPr>
          <w:rFonts w:ascii="THICCCBOI SemBd" w:hAnsi="THICCCBOI SemBd"/>
        </w:rPr>
        <w:t>Ensuring that personal information is collected, stored, and shared in accordance with data protection laws.</w:t>
      </w:r>
    </w:p>
    <w:p w14:paraId="0D82E503" w14:textId="77777777" w:rsidR="003D6B6D" w:rsidRPr="003D6B6D" w:rsidRDefault="003D6B6D" w:rsidP="003D6B6D">
      <w:pPr>
        <w:rPr>
          <w:rFonts w:ascii="THICCCBOI SemBd" w:hAnsi="THICCCBOI SemBd"/>
        </w:rPr>
      </w:pPr>
      <w:r w:rsidRPr="003D6B6D">
        <w:rPr>
          <w:rFonts w:ascii="THICCCBOI SemBd" w:hAnsi="THICCCBOI SemBd"/>
        </w:rPr>
        <w:t>Respecting the privacy of individuals during personal care and support.</w:t>
      </w:r>
    </w:p>
    <w:p w14:paraId="71985D08" w14:textId="77777777" w:rsidR="003D6B6D" w:rsidRPr="003D6B6D" w:rsidRDefault="003D6B6D" w:rsidP="003D6B6D">
      <w:pPr>
        <w:rPr>
          <w:rFonts w:ascii="THICCCBOI SemBd" w:hAnsi="THICCCBOI SemBd"/>
        </w:rPr>
      </w:pPr>
      <w:r w:rsidRPr="003D6B6D">
        <w:rPr>
          <w:rFonts w:ascii="THICCCBOI SemBd" w:hAnsi="THICCCBOI SemBd"/>
        </w:rPr>
        <w:t>Discussing personal matters in private settings and only with those who need to know.</w:t>
      </w:r>
    </w:p>
    <w:p w14:paraId="7D35FDE7"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6. Right to Participate and Be Included</w:t>
      </w:r>
    </w:p>
    <w:p w14:paraId="1B5A8CD1" w14:textId="77777777" w:rsidR="003D6B6D" w:rsidRPr="003D6B6D" w:rsidRDefault="003D6B6D" w:rsidP="003D6B6D">
      <w:pPr>
        <w:rPr>
          <w:rFonts w:ascii="THICCCBOI SemBd" w:hAnsi="THICCCBOI SemBd"/>
        </w:rPr>
      </w:pPr>
      <w:r w:rsidRPr="003D6B6D">
        <w:rPr>
          <w:rFonts w:ascii="THICCCBOI SemBd" w:hAnsi="THICCCBOI SemBd"/>
        </w:rPr>
        <w:t>Individuals have the right to participate fully in their communities and to be included in all aspects of life. We support this right by:</w:t>
      </w:r>
    </w:p>
    <w:p w14:paraId="7BD8F82D" w14:textId="77777777" w:rsidR="003D6B6D" w:rsidRPr="003D6B6D" w:rsidRDefault="003D6B6D" w:rsidP="003D6B6D">
      <w:pPr>
        <w:rPr>
          <w:rFonts w:ascii="THICCCBOI SemBd" w:hAnsi="THICCCBOI SemBd"/>
        </w:rPr>
      </w:pPr>
    </w:p>
    <w:p w14:paraId="4DB5D6C6" w14:textId="77777777" w:rsidR="003D6B6D" w:rsidRPr="003D6B6D" w:rsidRDefault="003D6B6D" w:rsidP="003D6B6D">
      <w:pPr>
        <w:rPr>
          <w:rFonts w:ascii="THICCCBOI SemBd" w:hAnsi="THICCCBOI SemBd"/>
        </w:rPr>
      </w:pPr>
      <w:r w:rsidRPr="003D6B6D">
        <w:rPr>
          <w:rFonts w:ascii="THICCCBOI SemBd" w:hAnsi="THICCCBOI SemBd"/>
        </w:rPr>
        <w:t>Encouraging participation in decision-making processes that affect their lives.</w:t>
      </w:r>
    </w:p>
    <w:p w14:paraId="53FD50A8" w14:textId="77777777" w:rsidR="003D6B6D" w:rsidRPr="003D6B6D" w:rsidRDefault="003D6B6D" w:rsidP="003D6B6D">
      <w:pPr>
        <w:rPr>
          <w:rFonts w:ascii="THICCCBOI SemBd" w:hAnsi="THICCCBOI SemBd"/>
        </w:rPr>
      </w:pPr>
      <w:r w:rsidRPr="003D6B6D">
        <w:rPr>
          <w:rFonts w:ascii="THICCCBOI SemBd" w:hAnsi="THICCCBOI SemBd"/>
        </w:rPr>
        <w:t>Facilitating access to community activities and services.</w:t>
      </w:r>
    </w:p>
    <w:p w14:paraId="380C17FF" w14:textId="77777777" w:rsidR="003D6B6D" w:rsidRPr="003D6B6D" w:rsidRDefault="003D6B6D" w:rsidP="003D6B6D">
      <w:pPr>
        <w:rPr>
          <w:rFonts w:ascii="THICCCBOI SemBd" w:hAnsi="THICCCBOI SemBd"/>
        </w:rPr>
      </w:pPr>
      <w:r w:rsidRPr="003D6B6D">
        <w:rPr>
          <w:rFonts w:ascii="THICCCBOI SemBd" w:hAnsi="THICCCBOI SemBd"/>
        </w:rPr>
        <w:t>Promoting social inclusion and reducing barriers to participation.</w:t>
      </w:r>
    </w:p>
    <w:p w14:paraId="430158BE"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7. Right to High-Quality Care and Support</w:t>
      </w:r>
    </w:p>
    <w:p w14:paraId="25B65953" w14:textId="77777777" w:rsidR="003D6B6D" w:rsidRPr="003D6B6D" w:rsidRDefault="003D6B6D" w:rsidP="003D6B6D">
      <w:pPr>
        <w:rPr>
          <w:rFonts w:ascii="THICCCBOI SemBd" w:hAnsi="THICCCBOI SemBd"/>
        </w:rPr>
      </w:pPr>
      <w:r w:rsidRPr="003D6B6D">
        <w:rPr>
          <w:rFonts w:ascii="THICCCBOI SemBd" w:hAnsi="THICCCBOI SemBd"/>
        </w:rPr>
        <w:t>Every individual has the right to receive high-quality care and support that meets their needs and promotes their well-being. Our approach includes:</w:t>
      </w:r>
    </w:p>
    <w:p w14:paraId="5F8D98FF" w14:textId="77777777" w:rsidR="003D6B6D" w:rsidRPr="003D6B6D" w:rsidRDefault="003D6B6D" w:rsidP="003D6B6D">
      <w:pPr>
        <w:rPr>
          <w:rFonts w:ascii="THICCCBOI SemBd" w:hAnsi="THICCCBOI SemBd"/>
        </w:rPr>
      </w:pPr>
    </w:p>
    <w:p w14:paraId="5633524A" w14:textId="77777777" w:rsidR="003D6B6D" w:rsidRPr="003D6B6D" w:rsidRDefault="003D6B6D" w:rsidP="003D6B6D">
      <w:pPr>
        <w:rPr>
          <w:rFonts w:ascii="THICCCBOI SemBd" w:hAnsi="THICCCBOI SemBd"/>
        </w:rPr>
      </w:pPr>
      <w:r w:rsidRPr="003D6B6D">
        <w:rPr>
          <w:rFonts w:ascii="THICCCBOI SemBd" w:hAnsi="THICCCBOI SemBd"/>
        </w:rPr>
        <w:t>Developing personalised care and support plans tailored to each individual’s needs and goals.</w:t>
      </w:r>
    </w:p>
    <w:p w14:paraId="09E8D10E" w14:textId="77777777" w:rsidR="003D6B6D" w:rsidRPr="003D6B6D" w:rsidRDefault="003D6B6D" w:rsidP="003D6B6D">
      <w:pPr>
        <w:rPr>
          <w:rFonts w:ascii="THICCCBOI SemBd" w:hAnsi="THICCCBOI SemBd"/>
        </w:rPr>
      </w:pPr>
      <w:r w:rsidRPr="003D6B6D">
        <w:rPr>
          <w:rFonts w:ascii="THICCCBOI SemBd" w:hAnsi="THICCCBOI SemBd"/>
        </w:rPr>
        <w:t>Regularly reviewing and updating support plans to ensure they remain relevant and effective.</w:t>
      </w:r>
    </w:p>
    <w:p w14:paraId="43A8B657" w14:textId="77777777" w:rsidR="003D6B6D" w:rsidRPr="003D6B6D" w:rsidRDefault="003D6B6D" w:rsidP="003D6B6D">
      <w:pPr>
        <w:rPr>
          <w:rFonts w:ascii="THICCCBOI SemBd" w:hAnsi="THICCCBOI SemBd"/>
        </w:rPr>
      </w:pPr>
      <w:r w:rsidRPr="003D6B6D">
        <w:rPr>
          <w:rFonts w:ascii="THICCCBOI SemBd" w:hAnsi="THICCCBOI SemBd"/>
        </w:rPr>
        <w:t>Providing training and development opportunities for staff to ensure high standards of care.</w:t>
      </w:r>
    </w:p>
    <w:p w14:paraId="3A68008C"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lastRenderedPageBreak/>
        <w:t>8. Right to Education and Development</w:t>
      </w:r>
    </w:p>
    <w:p w14:paraId="42E9C5A3" w14:textId="77777777" w:rsidR="003D6B6D" w:rsidRPr="003D6B6D" w:rsidRDefault="003D6B6D" w:rsidP="003D6B6D">
      <w:pPr>
        <w:rPr>
          <w:rFonts w:ascii="THICCCBOI SemBd" w:hAnsi="THICCCBOI SemBd"/>
        </w:rPr>
      </w:pPr>
      <w:r w:rsidRPr="003D6B6D">
        <w:rPr>
          <w:rFonts w:ascii="THICCCBOI SemBd" w:hAnsi="THICCCBOI SemBd"/>
        </w:rPr>
        <w:t>Individuals have the right to access education and opportunities for personal development. We are committed to:</w:t>
      </w:r>
    </w:p>
    <w:p w14:paraId="1D4FE2B2" w14:textId="77777777" w:rsidR="003D6B6D" w:rsidRPr="003D6B6D" w:rsidRDefault="003D6B6D" w:rsidP="003D6B6D">
      <w:pPr>
        <w:rPr>
          <w:rFonts w:ascii="THICCCBOI SemBd" w:hAnsi="THICCCBOI SemBd"/>
        </w:rPr>
      </w:pPr>
    </w:p>
    <w:p w14:paraId="1CB89065" w14:textId="77777777" w:rsidR="003D6B6D" w:rsidRPr="003D6B6D" w:rsidRDefault="003D6B6D" w:rsidP="003D6B6D">
      <w:pPr>
        <w:rPr>
          <w:rFonts w:ascii="THICCCBOI SemBd" w:hAnsi="THICCCBOI SemBd"/>
        </w:rPr>
      </w:pPr>
      <w:r w:rsidRPr="003D6B6D">
        <w:rPr>
          <w:rFonts w:ascii="THICCCBOI SemBd" w:hAnsi="THICCCBOI SemBd"/>
        </w:rPr>
        <w:t>Providing a supportive learning environment that meets the needs of individuals with SEN.</w:t>
      </w:r>
    </w:p>
    <w:p w14:paraId="6F884256" w14:textId="77777777" w:rsidR="003D6B6D" w:rsidRPr="003D6B6D" w:rsidRDefault="003D6B6D" w:rsidP="003D6B6D">
      <w:pPr>
        <w:rPr>
          <w:rFonts w:ascii="THICCCBOI SemBd" w:hAnsi="THICCCBOI SemBd"/>
        </w:rPr>
      </w:pPr>
      <w:r w:rsidRPr="003D6B6D">
        <w:rPr>
          <w:rFonts w:ascii="THICCCBOI SemBd" w:hAnsi="THICCCBOI SemBd"/>
        </w:rPr>
        <w:t>Offering a range of educational activities and experiences to promote growth and development.</w:t>
      </w:r>
    </w:p>
    <w:p w14:paraId="5965E0AA" w14:textId="77777777" w:rsidR="003D6B6D" w:rsidRPr="003D6B6D" w:rsidRDefault="003D6B6D" w:rsidP="003D6B6D">
      <w:pPr>
        <w:rPr>
          <w:rFonts w:ascii="THICCCBOI SemBd" w:hAnsi="THICCCBOI SemBd"/>
        </w:rPr>
      </w:pPr>
      <w:r w:rsidRPr="003D6B6D">
        <w:rPr>
          <w:rFonts w:ascii="THICCCBOI SemBd" w:hAnsi="THICCCBOI SemBd"/>
        </w:rPr>
        <w:t>Supporting lifelong learning and skill development.</w:t>
      </w:r>
    </w:p>
    <w:p w14:paraId="3468CAAD"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9. Right to Express Concerns and Complaints</w:t>
      </w:r>
    </w:p>
    <w:p w14:paraId="33341E6C" w14:textId="77777777" w:rsidR="003D6B6D" w:rsidRPr="003D6B6D" w:rsidRDefault="003D6B6D" w:rsidP="003D6B6D">
      <w:pPr>
        <w:rPr>
          <w:rFonts w:ascii="THICCCBOI SemBd" w:hAnsi="THICCCBOI SemBd"/>
        </w:rPr>
      </w:pPr>
      <w:r w:rsidRPr="003D6B6D">
        <w:rPr>
          <w:rFonts w:ascii="THICCCBOI SemBd" w:hAnsi="THICCCBOI SemBd"/>
        </w:rPr>
        <w:t>Individuals have the right to express concerns or make complaints about the care and support they receive without fear of reprisal. We ensure this right by:</w:t>
      </w:r>
    </w:p>
    <w:p w14:paraId="717FEB53" w14:textId="77777777" w:rsidR="003D6B6D" w:rsidRPr="003D6B6D" w:rsidRDefault="003D6B6D" w:rsidP="003D6B6D">
      <w:pPr>
        <w:rPr>
          <w:rFonts w:ascii="THICCCBOI SemBd" w:hAnsi="THICCCBOI SemBd"/>
        </w:rPr>
      </w:pPr>
    </w:p>
    <w:p w14:paraId="5373C40A" w14:textId="77777777" w:rsidR="003D6B6D" w:rsidRPr="003D6B6D" w:rsidRDefault="003D6B6D" w:rsidP="003D6B6D">
      <w:pPr>
        <w:rPr>
          <w:rFonts w:ascii="THICCCBOI SemBd" w:hAnsi="THICCCBOI SemBd"/>
        </w:rPr>
      </w:pPr>
      <w:r w:rsidRPr="003D6B6D">
        <w:rPr>
          <w:rFonts w:ascii="THICCCBOI SemBd" w:hAnsi="THICCCBOI SemBd"/>
        </w:rPr>
        <w:t>Providing clear information on how to raise concerns or make complaints.</w:t>
      </w:r>
    </w:p>
    <w:p w14:paraId="1B349B43" w14:textId="77777777" w:rsidR="003D6B6D" w:rsidRPr="003D6B6D" w:rsidRDefault="003D6B6D" w:rsidP="003D6B6D">
      <w:pPr>
        <w:rPr>
          <w:rFonts w:ascii="THICCCBOI SemBd" w:hAnsi="THICCCBOI SemBd"/>
        </w:rPr>
      </w:pPr>
      <w:r w:rsidRPr="003D6B6D">
        <w:rPr>
          <w:rFonts w:ascii="THICCCBOI SemBd" w:hAnsi="THICCCBOI SemBd"/>
        </w:rPr>
        <w:t>Responding promptly and fairly to all complaints.</w:t>
      </w:r>
    </w:p>
    <w:p w14:paraId="4C3514D5" w14:textId="77777777" w:rsidR="003D6B6D" w:rsidRPr="003D6B6D" w:rsidRDefault="003D6B6D" w:rsidP="003D6B6D">
      <w:pPr>
        <w:rPr>
          <w:rFonts w:ascii="THICCCBOI SemBd" w:hAnsi="THICCCBOI SemBd"/>
        </w:rPr>
      </w:pPr>
      <w:r w:rsidRPr="003D6B6D">
        <w:rPr>
          <w:rFonts w:ascii="THICCCBOI SemBd" w:hAnsi="THICCCBOI SemBd"/>
        </w:rPr>
        <w:t>Ensuring that individuals feel safe and supported when expressing their concerns.</w:t>
      </w:r>
    </w:p>
    <w:p w14:paraId="2B6D11C3"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10. Right to Advocacy and Representation</w:t>
      </w:r>
    </w:p>
    <w:p w14:paraId="124F2C47" w14:textId="77777777" w:rsidR="003D6B6D" w:rsidRPr="003D6B6D" w:rsidRDefault="003D6B6D" w:rsidP="003D6B6D">
      <w:pPr>
        <w:rPr>
          <w:rFonts w:ascii="THICCCBOI SemBd" w:hAnsi="THICCCBOI SemBd"/>
        </w:rPr>
      </w:pPr>
      <w:r w:rsidRPr="003D6B6D">
        <w:rPr>
          <w:rFonts w:ascii="THICCCBOI SemBd" w:hAnsi="THICCCBOI SemBd"/>
        </w:rPr>
        <w:t>Individuals have the right to access advocacy services to help them express their views and protect their rights. We support this by:</w:t>
      </w:r>
    </w:p>
    <w:p w14:paraId="02624962" w14:textId="77777777" w:rsidR="003D6B6D" w:rsidRPr="003D6B6D" w:rsidRDefault="003D6B6D" w:rsidP="003D6B6D">
      <w:pPr>
        <w:rPr>
          <w:rFonts w:ascii="THICCCBOI SemBd" w:hAnsi="THICCCBOI SemBd"/>
        </w:rPr>
      </w:pPr>
    </w:p>
    <w:p w14:paraId="0FA5E0D0" w14:textId="77777777" w:rsidR="003D6B6D" w:rsidRPr="003D6B6D" w:rsidRDefault="003D6B6D" w:rsidP="003D6B6D">
      <w:pPr>
        <w:rPr>
          <w:rFonts w:ascii="THICCCBOI SemBd" w:hAnsi="THICCCBOI SemBd"/>
        </w:rPr>
      </w:pPr>
      <w:r w:rsidRPr="003D6B6D">
        <w:rPr>
          <w:rFonts w:ascii="THICCCBOI SemBd" w:hAnsi="THICCCBOI SemBd"/>
        </w:rPr>
        <w:t>Providing information about advocacy services and how to access them.</w:t>
      </w:r>
    </w:p>
    <w:p w14:paraId="69AE457B" w14:textId="77777777" w:rsidR="003D6B6D" w:rsidRPr="003D6B6D" w:rsidRDefault="003D6B6D" w:rsidP="003D6B6D">
      <w:pPr>
        <w:rPr>
          <w:rFonts w:ascii="THICCCBOI SemBd" w:hAnsi="THICCCBOI SemBd"/>
        </w:rPr>
      </w:pPr>
      <w:r w:rsidRPr="003D6B6D">
        <w:rPr>
          <w:rFonts w:ascii="THICCCBOI SemBd" w:hAnsi="THICCCBOI SemBd"/>
        </w:rPr>
        <w:t>Encouraging the use of advocates where appropriate.</w:t>
      </w:r>
    </w:p>
    <w:p w14:paraId="5DAC802F" w14:textId="77777777" w:rsidR="003D6B6D" w:rsidRPr="003D6B6D" w:rsidRDefault="003D6B6D" w:rsidP="003D6B6D">
      <w:pPr>
        <w:rPr>
          <w:rFonts w:ascii="THICCCBOI SemBd" w:hAnsi="THICCCBOI SemBd"/>
        </w:rPr>
      </w:pPr>
      <w:r w:rsidRPr="003D6B6D">
        <w:rPr>
          <w:rFonts w:ascii="THICCCBOI SemBd" w:hAnsi="THICCCBOI SemBd"/>
        </w:rPr>
        <w:t>Respecting the role of advocates and working collaboratively with them.</w:t>
      </w:r>
    </w:p>
    <w:p w14:paraId="3DBE789F" w14:textId="77777777" w:rsidR="003D6B6D" w:rsidRPr="003D6B6D" w:rsidRDefault="003D6B6D" w:rsidP="003D6B6D">
      <w:pPr>
        <w:rPr>
          <w:rFonts w:ascii="THICCCBOI SemBd" w:hAnsi="THICCCBOI SemBd"/>
          <w:sz w:val="40"/>
          <w:szCs w:val="40"/>
        </w:rPr>
      </w:pPr>
      <w:r w:rsidRPr="003D6B6D">
        <w:rPr>
          <w:rFonts w:ascii="THICCCBOI SemBd" w:hAnsi="THICCCBOI SemBd"/>
          <w:sz w:val="40"/>
          <w:szCs w:val="40"/>
        </w:rPr>
        <w:t>Conclusion</w:t>
      </w:r>
    </w:p>
    <w:p w14:paraId="4F2634AB" w14:textId="77777777" w:rsidR="003D6B6D" w:rsidRPr="003D6B6D" w:rsidRDefault="003D6B6D" w:rsidP="003D6B6D">
      <w:pPr>
        <w:rPr>
          <w:rFonts w:ascii="THICCCBOI SemBd" w:hAnsi="THICCCBOI SemBd"/>
        </w:rPr>
      </w:pPr>
      <w:r w:rsidRPr="003D6B6D">
        <w:rPr>
          <w:rFonts w:ascii="THICCCBOI SemBd" w:hAnsi="THICCCBOI SemBd"/>
        </w:rPr>
        <w:t>Upholding the rights of the individuals we support is at the core of our values at Differences not Disabilities. By ensuring dignity, respect, autonomy, and inclusion, we aim to create a nurturing environment where everyone can thrive. Our commitment to these rights reflects our belief in the inherent worth of every individual and our dedication to promoting their well-being and development.</w:t>
      </w:r>
    </w:p>
    <w:p w14:paraId="07BF53D9" w14:textId="77777777" w:rsidR="003D6B6D" w:rsidRPr="003D6B6D" w:rsidRDefault="003D6B6D" w:rsidP="003D6B6D">
      <w:pPr>
        <w:rPr>
          <w:rFonts w:ascii="THICCCBOI SemBd" w:hAnsi="THICCCBOI SemBd"/>
        </w:rPr>
      </w:pPr>
    </w:p>
    <w:p w14:paraId="5200697F" w14:textId="77777777" w:rsidR="003D6B6D" w:rsidRPr="003D6B6D" w:rsidRDefault="003D6B6D" w:rsidP="003D6B6D">
      <w:pPr>
        <w:rPr>
          <w:rFonts w:ascii="THICCCBOI SemBd" w:hAnsi="THICCCBOI SemBd"/>
        </w:rPr>
      </w:pPr>
    </w:p>
    <w:p w14:paraId="74DC19C8" w14:textId="77777777" w:rsidR="003D6B6D" w:rsidRPr="003D6B6D" w:rsidRDefault="003D6B6D" w:rsidP="003D6B6D">
      <w:pPr>
        <w:rPr>
          <w:rFonts w:ascii="THICCCBOI SemBd" w:hAnsi="THICCCBOI SemBd"/>
        </w:rPr>
      </w:pPr>
    </w:p>
    <w:p w14:paraId="3AD5F608" w14:textId="77777777" w:rsidR="003D6B6D" w:rsidRPr="003D6B6D" w:rsidRDefault="003D6B6D" w:rsidP="003D6B6D">
      <w:pPr>
        <w:rPr>
          <w:rFonts w:ascii="THICCCBOI SemBd" w:hAnsi="THICCCBOI SemBd"/>
        </w:rPr>
      </w:pPr>
    </w:p>
    <w:p w14:paraId="3D4C6BCB" w14:textId="77777777" w:rsidR="003D6B6D" w:rsidRPr="003D6B6D" w:rsidRDefault="003D6B6D" w:rsidP="003D6B6D">
      <w:pPr>
        <w:rPr>
          <w:rFonts w:ascii="THICCCBOI SemBd" w:hAnsi="THICCCBOI SemBd"/>
        </w:rPr>
      </w:pPr>
    </w:p>
    <w:p w14:paraId="66E20378" w14:textId="77777777" w:rsidR="001846A8" w:rsidRPr="003D6B6D" w:rsidRDefault="001846A8">
      <w:pPr>
        <w:rPr>
          <w:rFonts w:ascii="THICCCBOI SemBd" w:hAnsi="THICCCBOI SemBd"/>
        </w:rPr>
      </w:pPr>
    </w:p>
    <w:sectPr w:rsidR="001846A8" w:rsidRPr="003D6B6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0D04A" w14:textId="77777777" w:rsidR="00333DE5" w:rsidRDefault="00333DE5" w:rsidP="0025116A">
      <w:pPr>
        <w:spacing w:after="0" w:line="240" w:lineRule="auto"/>
      </w:pPr>
      <w:r>
        <w:separator/>
      </w:r>
    </w:p>
  </w:endnote>
  <w:endnote w:type="continuationSeparator" w:id="0">
    <w:p w14:paraId="244F90DF" w14:textId="77777777" w:rsidR="00333DE5" w:rsidRDefault="00333DE5" w:rsidP="0025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ICCCBOI SemBd">
    <w:panose1 w:val="00000000000000000000"/>
    <w:charset w:val="00"/>
    <w:family w:val="auto"/>
    <w:pitch w:val="variable"/>
    <w:sig w:usb0="A00000EF" w:usb1="5000E0E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B8DA" w14:textId="77777777" w:rsidR="0025116A" w:rsidRDefault="00251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AE82" w14:textId="77777777" w:rsidR="0025116A" w:rsidRDefault="00251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6C27" w14:textId="77777777" w:rsidR="0025116A" w:rsidRDefault="0025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A1B75" w14:textId="77777777" w:rsidR="00333DE5" w:rsidRDefault="00333DE5" w:rsidP="0025116A">
      <w:pPr>
        <w:spacing w:after="0" w:line="240" w:lineRule="auto"/>
      </w:pPr>
      <w:r>
        <w:separator/>
      </w:r>
    </w:p>
  </w:footnote>
  <w:footnote w:type="continuationSeparator" w:id="0">
    <w:p w14:paraId="6FB4B8CC" w14:textId="77777777" w:rsidR="00333DE5" w:rsidRDefault="00333DE5" w:rsidP="00251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2E5E" w14:textId="6D0A4154" w:rsidR="0025116A" w:rsidRDefault="0025116A">
    <w:pPr>
      <w:pStyle w:val="Header"/>
    </w:pPr>
    <w:r>
      <w:rPr>
        <w:noProof/>
      </w:rPr>
      <w:pict w14:anchorId="3D792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6797" o:spid="_x0000_s1026" type="#_x0000_t75" style="position:absolute;margin-left:0;margin-top:0;width:451.1pt;height:451.1pt;z-index:-251657216;mso-position-horizontal:center;mso-position-horizontal-relative:margin;mso-position-vertical:center;mso-position-vertical-relative:margin" o:allowincell="f">
          <v:imagedata r:id="rId1" o:title="Offici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8FB0" w14:textId="6C94193E" w:rsidR="0025116A" w:rsidRDefault="0025116A">
    <w:pPr>
      <w:pStyle w:val="Header"/>
    </w:pPr>
    <w:r>
      <w:rPr>
        <w:noProof/>
      </w:rPr>
      <w:pict w14:anchorId="0899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6798" o:spid="_x0000_s1027" type="#_x0000_t75" style="position:absolute;margin-left:0;margin-top:0;width:451.1pt;height:451.1pt;z-index:-251656192;mso-position-horizontal:center;mso-position-horizontal-relative:margin;mso-position-vertical:center;mso-position-vertical-relative:margin" o:allowincell="f">
          <v:imagedata r:id="rId1" o:title="Offici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3D4A" w14:textId="0511C866" w:rsidR="0025116A" w:rsidRDefault="0025116A">
    <w:pPr>
      <w:pStyle w:val="Header"/>
    </w:pPr>
    <w:r>
      <w:rPr>
        <w:noProof/>
      </w:rPr>
      <w:pict w14:anchorId="16419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6796" o:spid="_x0000_s1025" type="#_x0000_t75" style="position:absolute;margin-left:0;margin-top:0;width:451.1pt;height:451.1pt;z-index:-251658240;mso-position-horizontal:center;mso-position-horizontal-relative:margin;mso-position-vertical:center;mso-position-vertical-relative:margin" o:allowincell="f">
          <v:imagedata r:id="rId1" o:title="Officia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D"/>
    <w:rsid w:val="000535CF"/>
    <w:rsid w:val="00073A7A"/>
    <w:rsid w:val="000B14FE"/>
    <w:rsid w:val="000D5846"/>
    <w:rsid w:val="000D73EC"/>
    <w:rsid w:val="0011373A"/>
    <w:rsid w:val="001846A8"/>
    <w:rsid w:val="001C3E2C"/>
    <w:rsid w:val="0025116A"/>
    <w:rsid w:val="00257324"/>
    <w:rsid w:val="002942B9"/>
    <w:rsid w:val="002E4355"/>
    <w:rsid w:val="00333DE5"/>
    <w:rsid w:val="00357E94"/>
    <w:rsid w:val="003713DE"/>
    <w:rsid w:val="00377910"/>
    <w:rsid w:val="003D6B6D"/>
    <w:rsid w:val="003E7F7F"/>
    <w:rsid w:val="004A0489"/>
    <w:rsid w:val="004E6B8C"/>
    <w:rsid w:val="005D2ABE"/>
    <w:rsid w:val="006253C0"/>
    <w:rsid w:val="006556AA"/>
    <w:rsid w:val="00672E4B"/>
    <w:rsid w:val="00680DB1"/>
    <w:rsid w:val="0075689D"/>
    <w:rsid w:val="00762024"/>
    <w:rsid w:val="0079126F"/>
    <w:rsid w:val="007955BE"/>
    <w:rsid w:val="00834216"/>
    <w:rsid w:val="008B0B1A"/>
    <w:rsid w:val="00956EFE"/>
    <w:rsid w:val="009D18BD"/>
    <w:rsid w:val="00A5448D"/>
    <w:rsid w:val="00A73D99"/>
    <w:rsid w:val="00A91824"/>
    <w:rsid w:val="00B65B1D"/>
    <w:rsid w:val="00B934FE"/>
    <w:rsid w:val="00BA19AA"/>
    <w:rsid w:val="00CB74B3"/>
    <w:rsid w:val="00DC6846"/>
    <w:rsid w:val="00DE4204"/>
    <w:rsid w:val="00E269FC"/>
    <w:rsid w:val="00E96DA8"/>
    <w:rsid w:val="00EB1380"/>
    <w:rsid w:val="00EC034B"/>
    <w:rsid w:val="00EC78E6"/>
    <w:rsid w:val="00EE1DAA"/>
    <w:rsid w:val="00F92546"/>
    <w:rsid w:val="00FA2B4D"/>
    <w:rsid w:val="00FB08FF"/>
    <w:rsid w:val="00F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DE55"/>
  <w15:chartTrackingRefBased/>
  <w15:docId w15:val="{2C475237-869F-49C4-A97A-4C948DAE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B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B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B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B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B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B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B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B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B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B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B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B6D"/>
    <w:rPr>
      <w:rFonts w:eastAsiaTheme="majorEastAsia" w:cstheme="majorBidi"/>
      <w:color w:val="272727" w:themeColor="text1" w:themeTint="D8"/>
    </w:rPr>
  </w:style>
  <w:style w:type="paragraph" w:styleId="Title">
    <w:name w:val="Title"/>
    <w:basedOn w:val="Normal"/>
    <w:next w:val="Normal"/>
    <w:link w:val="TitleChar"/>
    <w:uiPriority w:val="10"/>
    <w:qFormat/>
    <w:rsid w:val="003D6B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B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B6D"/>
    <w:pPr>
      <w:spacing w:before="160"/>
      <w:jc w:val="center"/>
    </w:pPr>
    <w:rPr>
      <w:i/>
      <w:iCs/>
      <w:color w:val="404040" w:themeColor="text1" w:themeTint="BF"/>
    </w:rPr>
  </w:style>
  <w:style w:type="character" w:customStyle="1" w:styleId="QuoteChar">
    <w:name w:val="Quote Char"/>
    <w:basedOn w:val="DefaultParagraphFont"/>
    <w:link w:val="Quote"/>
    <w:uiPriority w:val="29"/>
    <w:rsid w:val="003D6B6D"/>
    <w:rPr>
      <w:i/>
      <w:iCs/>
      <w:color w:val="404040" w:themeColor="text1" w:themeTint="BF"/>
    </w:rPr>
  </w:style>
  <w:style w:type="paragraph" w:styleId="ListParagraph">
    <w:name w:val="List Paragraph"/>
    <w:basedOn w:val="Normal"/>
    <w:uiPriority w:val="34"/>
    <w:qFormat/>
    <w:rsid w:val="003D6B6D"/>
    <w:pPr>
      <w:ind w:left="720"/>
      <w:contextualSpacing/>
    </w:pPr>
  </w:style>
  <w:style w:type="character" w:styleId="IntenseEmphasis">
    <w:name w:val="Intense Emphasis"/>
    <w:basedOn w:val="DefaultParagraphFont"/>
    <w:uiPriority w:val="21"/>
    <w:qFormat/>
    <w:rsid w:val="003D6B6D"/>
    <w:rPr>
      <w:i/>
      <w:iCs/>
      <w:color w:val="0F4761" w:themeColor="accent1" w:themeShade="BF"/>
    </w:rPr>
  </w:style>
  <w:style w:type="paragraph" w:styleId="IntenseQuote">
    <w:name w:val="Intense Quote"/>
    <w:basedOn w:val="Normal"/>
    <w:next w:val="Normal"/>
    <w:link w:val="IntenseQuoteChar"/>
    <w:uiPriority w:val="30"/>
    <w:qFormat/>
    <w:rsid w:val="003D6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B6D"/>
    <w:rPr>
      <w:i/>
      <w:iCs/>
      <w:color w:val="0F4761" w:themeColor="accent1" w:themeShade="BF"/>
    </w:rPr>
  </w:style>
  <w:style w:type="character" w:styleId="IntenseReference">
    <w:name w:val="Intense Reference"/>
    <w:basedOn w:val="DefaultParagraphFont"/>
    <w:uiPriority w:val="32"/>
    <w:qFormat/>
    <w:rsid w:val="003D6B6D"/>
    <w:rPr>
      <w:b/>
      <w:bCs/>
      <w:smallCaps/>
      <w:color w:val="0F4761" w:themeColor="accent1" w:themeShade="BF"/>
      <w:spacing w:val="5"/>
    </w:rPr>
  </w:style>
  <w:style w:type="paragraph" w:styleId="Header">
    <w:name w:val="header"/>
    <w:basedOn w:val="Normal"/>
    <w:link w:val="HeaderChar"/>
    <w:uiPriority w:val="99"/>
    <w:unhideWhenUsed/>
    <w:rsid w:val="0025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16A"/>
  </w:style>
  <w:style w:type="paragraph" w:styleId="Footer">
    <w:name w:val="footer"/>
    <w:basedOn w:val="Normal"/>
    <w:link w:val="FooterChar"/>
    <w:uiPriority w:val="99"/>
    <w:unhideWhenUsed/>
    <w:rsid w:val="0025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94884">
      <w:bodyDiv w:val="1"/>
      <w:marLeft w:val="0"/>
      <w:marRight w:val="0"/>
      <w:marTop w:val="0"/>
      <w:marBottom w:val="0"/>
      <w:divBdr>
        <w:top w:val="none" w:sz="0" w:space="0" w:color="auto"/>
        <w:left w:val="none" w:sz="0" w:space="0" w:color="auto"/>
        <w:bottom w:val="none" w:sz="0" w:space="0" w:color="auto"/>
        <w:right w:val="none" w:sz="0" w:space="0" w:color="auto"/>
      </w:divBdr>
      <w:divsChild>
        <w:div w:id="1513376166">
          <w:marLeft w:val="0"/>
          <w:marRight w:val="0"/>
          <w:marTop w:val="0"/>
          <w:marBottom w:val="0"/>
          <w:divBdr>
            <w:top w:val="none" w:sz="0" w:space="0" w:color="auto"/>
            <w:left w:val="none" w:sz="0" w:space="0" w:color="auto"/>
            <w:bottom w:val="none" w:sz="0" w:space="0" w:color="auto"/>
            <w:right w:val="none" w:sz="0" w:space="0" w:color="auto"/>
          </w:divBdr>
          <w:divsChild>
            <w:div w:id="1137263820">
              <w:marLeft w:val="0"/>
              <w:marRight w:val="0"/>
              <w:marTop w:val="0"/>
              <w:marBottom w:val="0"/>
              <w:divBdr>
                <w:top w:val="none" w:sz="0" w:space="0" w:color="auto"/>
                <w:left w:val="none" w:sz="0" w:space="0" w:color="auto"/>
                <w:bottom w:val="none" w:sz="0" w:space="0" w:color="auto"/>
                <w:right w:val="none" w:sz="0" w:space="0" w:color="auto"/>
              </w:divBdr>
              <w:divsChild>
                <w:div w:id="1635863919">
                  <w:marLeft w:val="0"/>
                  <w:marRight w:val="0"/>
                  <w:marTop w:val="0"/>
                  <w:marBottom w:val="0"/>
                  <w:divBdr>
                    <w:top w:val="none" w:sz="0" w:space="0" w:color="auto"/>
                    <w:left w:val="none" w:sz="0" w:space="0" w:color="auto"/>
                    <w:bottom w:val="none" w:sz="0" w:space="0" w:color="auto"/>
                    <w:right w:val="none" w:sz="0" w:space="0" w:color="auto"/>
                  </w:divBdr>
                  <w:divsChild>
                    <w:div w:id="7461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172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sChild>
                <w:div w:id="603267216">
                  <w:marLeft w:val="0"/>
                  <w:marRight w:val="0"/>
                  <w:marTop w:val="0"/>
                  <w:marBottom w:val="0"/>
                  <w:divBdr>
                    <w:top w:val="none" w:sz="0" w:space="0" w:color="auto"/>
                    <w:left w:val="none" w:sz="0" w:space="0" w:color="auto"/>
                    <w:bottom w:val="none" w:sz="0" w:space="0" w:color="auto"/>
                    <w:right w:val="none" w:sz="0" w:space="0" w:color="auto"/>
                  </w:divBdr>
                  <w:divsChild>
                    <w:div w:id="54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King</dc:creator>
  <cp:keywords/>
  <dc:description/>
  <cp:lastModifiedBy>Kurt King</cp:lastModifiedBy>
  <cp:revision>3</cp:revision>
  <dcterms:created xsi:type="dcterms:W3CDTF">2024-07-24T15:48:00Z</dcterms:created>
  <dcterms:modified xsi:type="dcterms:W3CDTF">2024-07-24T15:48:00Z</dcterms:modified>
</cp:coreProperties>
</file>